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126" w:tblpY="-506"/>
        <w:tblW w:w="10818"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5409"/>
        <w:gridCol w:w="5409"/>
      </w:tblGrid>
      <w:tr w:rsidR="00D72614" w:rsidRPr="006B5C43" w14:paraId="5BEC2FC2" w14:textId="77777777" w:rsidTr="00781FB7">
        <w:trPr>
          <w:trHeight w:val="384"/>
        </w:trPr>
        <w:tc>
          <w:tcPr>
            <w:tcW w:w="5409" w:type="dxa"/>
            <w:tcBorders>
              <w:top w:val="single" w:sz="4" w:space="0" w:color="auto"/>
              <w:right w:val="single" w:sz="8" w:space="0" w:color="auto"/>
            </w:tcBorders>
          </w:tcPr>
          <w:p w14:paraId="75656FCE" w14:textId="77777777" w:rsidR="00D72614" w:rsidRPr="008432C3" w:rsidRDefault="00D72614" w:rsidP="00612C56">
            <w:pPr>
              <w:pageBreakBefore/>
              <w:spacing w:before="120"/>
              <w:jc w:val="center"/>
              <w:rPr>
                <w:rFonts w:cs="Arial"/>
                <w:b/>
              </w:rPr>
            </w:pPr>
            <w:r w:rsidRPr="00781FB7">
              <w:rPr>
                <w:rFonts w:cs="Arial"/>
                <w:b/>
                <w:sz w:val="28"/>
              </w:rPr>
              <w:t>STATE OF NORTH CAROLINA</w:t>
            </w:r>
          </w:p>
        </w:tc>
        <w:tc>
          <w:tcPr>
            <w:tcW w:w="5409" w:type="dxa"/>
            <w:tcBorders>
              <w:top w:val="single" w:sz="8" w:space="0" w:color="auto"/>
              <w:left w:val="single" w:sz="8" w:space="0" w:color="auto"/>
              <w:bottom w:val="single" w:sz="8" w:space="0" w:color="auto"/>
            </w:tcBorders>
          </w:tcPr>
          <w:p w14:paraId="4F7F2646" w14:textId="165DD2B8" w:rsidR="00D72614" w:rsidRPr="0085217E" w:rsidRDefault="00673752" w:rsidP="00C34397">
            <w:pPr>
              <w:spacing w:before="120" w:after="80"/>
              <w:rPr>
                <w:rFonts w:cs="Arial"/>
              </w:rPr>
            </w:pPr>
            <w:r>
              <w:rPr>
                <w:rFonts w:cs="Arial"/>
                <w:b/>
                <w:lang w:val="en-GB"/>
              </w:rPr>
              <w:t xml:space="preserve">Invitation for </w:t>
            </w:r>
            <w:proofErr w:type="gramStart"/>
            <w:r>
              <w:rPr>
                <w:rFonts w:cs="Arial"/>
                <w:b/>
                <w:lang w:val="en-GB"/>
              </w:rPr>
              <w:t>Bids</w:t>
            </w:r>
            <w:r w:rsidR="00913A17" w:rsidRPr="0085217E">
              <w:rPr>
                <w:rFonts w:cs="Arial"/>
                <w:szCs w:val="22"/>
                <w:lang w:val="en-GB"/>
              </w:rPr>
              <w:t xml:space="preserve"> </w:t>
            </w:r>
            <w:r w:rsidR="007706F2">
              <w:rPr>
                <w:rFonts w:cs="Arial"/>
                <w:szCs w:val="22"/>
                <w:lang w:val="en-GB"/>
              </w:rPr>
              <w:t xml:space="preserve"> </w:t>
            </w:r>
            <w:r w:rsidR="004E0E93" w:rsidRPr="0085217E">
              <w:rPr>
                <w:rFonts w:cs="Arial"/>
                <w:b/>
              </w:rPr>
              <w:t>N</w:t>
            </w:r>
            <w:r w:rsidR="00D72614" w:rsidRPr="0085217E">
              <w:rPr>
                <w:rFonts w:cs="Arial"/>
                <w:b/>
              </w:rPr>
              <w:t>O.</w:t>
            </w:r>
            <w:proofErr w:type="gramEnd"/>
            <w:r w:rsidR="00D72614" w:rsidRPr="0085217E">
              <w:rPr>
                <w:rFonts w:cs="Arial"/>
                <w:b/>
              </w:rPr>
              <w:t xml:space="preserve">   </w:t>
            </w:r>
            <w:r w:rsidR="00C34397">
              <w:rPr>
                <w:rFonts w:cs="Arial"/>
                <w:b/>
                <w:caps/>
                <w:color w:val="000000" w:themeColor="text1"/>
              </w:rPr>
              <w:t xml:space="preserve"> </w:t>
            </w:r>
            <w:sdt>
              <w:sdtPr>
                <w:rPr>
                  <w:rFonts w:cs="Arial"/>
                  <w:b/>
                  <w:caps/>
                  <w:color w:val="000000" w:themeColor="text1"/>
                </w:rPr>
                <w:id w:val="1475259730"/>
                <w:placeholder>
                  <w:docPart w:val="0B5D619658C64FA5A744C3BB707036D9"/>
                </w:placeholder>
              </w:sdtPr>
              <w:sdtEndPr>
                <w:rPr>
                  <w:color w:val="auto"/>
                </w:rPr>
              </w:sdtEndPr>
              <w:sdtContent>
                <w:r w:rsidR="006509B3">
                  <w:rPr>
                    <w:rFonts w:cs="Arial"/>
                    <w:b/>
                    <w:caps/>
                    <w:color w:val="000000" w:themeColor="text1"/>
                  </w:rPr>
                  <w:t>30-23458</w:t>
                </w:r>
              </w:sdtContent>
            </w:sdt>
            <w:r w:rsidR="00E656C3">
              <w:rPr>
                <w:rFonts w:cs="Arial"/>
                <w:b/>
                <w:caps/>
                <w:highlight w:val="lightGray"/>
              </w:rPr>
              <w:t>-DSDHH</w:t>
            </w:r>
          </w:p>
        </w:tc>
      </w:tr>
      <w:tr w:rsidR="005A6FAA" w:rsidRPr="006B5C43" w14:paraId="123346B1" w14:textId="77777777" w:rsidTr="00781FB7">
        <w:trPr>
          <w:trHeight w:val="284"/>
        </w:trPr>
        <w:tc>
          <w:tcPr>
            <w:tcW w:w="5409" w:type="dxa"/>
            <w:vMerge w:val="restart"/>
            <w:tcBorders>
              <w:right w:val="single" w:sz="8" w:space="0" w:color="auto"/>
            </w:tcBorders>
          </w:tcPr>
          <w:sdt>
            <w:sdtPr>
              <w:rPr>
                <w:rFonts w:cs="Arial"/>
                <w:b/>
                <w:caps/>
                <w:color w:val="000000" w:themeColor="text1"/>
                <w:szCs w:val="22"/>
              </w:rPr>
              <w:id w:val="-1994707768"/>
              <w:placeholder>
                <w:docPart w:val="2C2DF8DE64BD442786B0AE9CF18043D1"/>
              </w:placeholder>
            </w:sdtPr>
            <w:sdtEndPr>
              <w:rPr>
                <w:color w:val="auto"/>
              </w:rPr>
            </w:sdtEndPr>
            <w:sdtContent>
              <w:p w14:paraId="68A97333" w14:textId="77777777" w:rsidR="00DB1B61" w:rsidRDefault="00DB1B61" w:rsidP="00DB1B61">
                <w:pPr>
                  <w:jc w:val="center"/>
                  <w:rPr>
                    <w:rFonts w:cs="Arial"/>
                    <w:b/>
                    <w:caps/>
                    <w:color w:val="000000" w:themeColor="text1"/>
                    <w:szCs w:val="22"/>
                  </w:rPr>
                </w:pPr>
                <w:r w:rsidRPr="00DB1B61">
                  <w:rPr>
                    <w:rFonts w:cs="Arial"/>
                    <w:b/>
                    <w:caps/>
                    <w:color w:val="000000" w:themeColor="text1"/>
                    <w:szCs w:val="22"/>
                  </w:rPr>
                  <w:t xml:space="preserve">DEPARTMENT OF HEALTH AND </w:t>
                </w:r>
              </w:p>
              <w:p w14:paraId="6108BF31" w14:textId="11DD0F87" w:rsidR="005A6FAA" w:rsidRPr="00DB1B61" w:rsidRDefault="00DB1B61" w:rsidP="00DB1B61">
                <w:pPr>
                  <w:jc w:val="center"/>
                  <w:rPr>
                    <w:rFonts w:cs="Arial"/>
                    <w:color w:val="000000" w:themeColor="text1"/>
                    <w:szCs w:val="22"/>
                    <w:highlight w:val="lightGray"/>
                  </w:rPr>
                </w:pPr>
                <w:r w:rsidRPr="00DB1B61">
                  <w:rPr>
                    <w:rFonts w:cs="Arial"/>
                    <w:b/>
                    <w:caps/>
                    <w:color w:val="000000" w:themeColor="text1"/>
                    <w:szCs w:val="22"/>
                  </w:rPr>
                  <w:t>HUMAN SERVICES</w:t>
                </w:r>
              </w:p>
            </w:sdtContent>
          </w:sdt>
          <w:p w14:paraId="4FBEA9BE" w14:textId="1DBA9043" w:rsidR="00DB1B61" w:rsidRPr="00DB1B61" w:rsidRDefault="00DB1B61" w:rsidP="00DB1B61">
            <w:pPr>
              <w:rPr>
                <w:rFonts w:cs="Arial"/>
                <w:b/>
                <w:caps/>
                <w:sz w:val="20"/>
                <w:szCs w:val="20"/>
                <w:highlight w:val="lightGray"/>
              </w:rPr>
            </w:pPr>
          </w:p>
        </w:tc>
        <w:tc>
          <w:tcPr>
            <w:tcW w:w="5409" w:type="dxa"/>
            <w:tcBorders>
              <w:top w:val="single" w:sz="8" w:space="0" w:color="auto"/>
              <w:left w:val="single" w:sz="8" w:space="0" w:color="auto"/>
              <w:bottom w:val="single" w:sz="8" w:space="0" w:color="auto"/>
            </w:tcBorders>
          </w:tcPr>
          <w:p w14:paraId="6082BA55" w14:textId="66D46461" w:rsidR="005A6FAA" w:rsidRPr="0085217E" w:rsidRDefault="005A6FAA" w:rsidP="00EF0791">
            <w:pPr>
              <w:spacing w:before="80" w:after="80"/>
              <w:rPr>
                <w:rFonts w:cs="Arial"/>
                <w:szCs w:val="22"/>
              </w:rPr>
            </w:pPr>
            <w:r w:rsidRPr="0085217E">
              <w:rPr>
                <w:rFonts w:cs="Arial"/>
                <w:b/>
                <w:szCs w:val="22"/>
              </w:rPr>
              <w:t>Offers will be publicly opened:</w:t>
            </w:r>
            <w:r w:rsidRPr="0085217E">
              <w:rPr>
                <w:rFonts w:cs="Arial"/>
                <w:szCs w:val="22"/>
              </w:rPr>
              <w:t xml:space="preserve">  </w:t>
            </w:r>
            <w:r w:rsidR="00EF0791" w:rsidRPr="0085217E">
              <w:rPr>
                <w:rFonts w:cs="Arial"/>
                <w:color w:val="000000" w:themeColor="text1"/>
                <w:szCs w:val="22"/>
              </w:rPr>
              <w:t xml:space="preserve"> </w:t>
            </w:r>
            <w:sdt>
              <w:sdtPr>
                <w:rPr>
                  <w:rFonts w:cs="Arial"/>
                  <w:color w:val="FF0000"/>
                  <w:szCs w:val="22"/>
                </w:rPr>
                <w:id w:val="-2104183425"/>
                <w:placeholder>
                  <w:docPart w:val="F6B6410119784F998828CAEC5488F884"/>
                </w:placeholder>
              </w:sdtPr>
              <w:sdtEndPr/>
              <w:sdtContent>
                <w:r w:rsidR="00FA2FCD">
                  <w:rPr>
                    <w:rFonts w:cs="Arial"/>
                    <w:color w:val="FF0000"/>
                    <w:szCs w:val="22"/>
                  </w:rPr>
                  <w:t>November 2</w:t>
                </w:r>
                <w:r w:rsidR="00FD490B">
                  <w:rPr>
                    <w:rFonts w:cs="Arial"/>
                    <w:color w:val="FF0000"/>
                    <w:szCs w:val="22"/>
                  </w:rPr>
                  <w:t>8</w:t>
                </w:r>
                <w:r w:rsidR="00FA2FCD">
                  <w:rPr>
                    <w:rFonts w:cs="Arial"/>
                    <w:color w:val="FF0000"/>
                    <w:szCs w:val="22"/>
                  </w:rPr>
                  <w:t>, 2023</w:t>
                </w:r>
              </w:sdtContent>
            </w:sdt>
          </w:p>
        </w:tc>
      </w:tr>
      <w:tr w:rsidR="005A6FAA" w:rsidRPr="006B5C43" w14:paraId="7FE2184C" w14:textId="77777777" w:rsidTr="00781FB7">
        <w:trPr>
          <w:trHeight w:val="284"/>
        </w:trPr>
        <w:tc>
          <w:tcPr>
            <w:tcW w:w="5409" w:type="dxa"/>
            <w:vMerge/>
            <w:tcBorders>
              <w:bottom w:val="single" w:sz="4" w:space="0" w:color="auto"/>
              <w:right w:val="single" w:sz="8" w:space="0" w:color="auto"/>
            </w:tcBorders>
          </w:tcPr>
          <w:p w14:paraId="542BB8C9" w14:textId="77777777" w:rsidR="005A6FAA" w:rsidRPr="006B5C43" w:rsidRDefault="005A6FAA" w:rsidP="00781FB7">
            <w:pPr>
              <w:jc w:val="center"/>
              <w:rPr>
                <w:rFonts w:cs="Arial"/>
                <w:b/>
              </w:rPr>
            </w:pPr>
          </w:p>
        </w:tc>
        <w:tc>
          <w:tcPr>
            <w:tcW w:w="5409" w:type="dxa"/>
            <w:tcBorders>
              <w:top w:val="single" w:sz="8" w:space="0" w:color="auto"/>
              <w:left w:val="single" w:sz="8" w:space="0" w:color="auto"/>
              <w:bottom w:val="single" w:sz="8" w:space="0" w:color="auto"/>
            </w:tcBorders>
          </w:tcPr>
          <w:p w14:paraId="2C5CD19C" w14:textId="7BECBADA" w:rsidR="005A6FAA" w:rsidRPr="0085217E" w:rsidRDefault="005A6FAA" w:rsidP="00526CD3">
            <w:pPr>
              <w:spacing w:before="80" w:after="80"/>
              <w:rPr>
                <w:rFonts w:cs="Arial"/>
                <w:szCs w:val="22"/>
              </w:rPr>
            </w:pPr>
            <w:r w:rsidRPr="0085217E">
              <w:rPr>
                <w:rFonts w:cs="Arial"/>
                <w:b/>
                <w:szCs w:val="22"/>
              </w:rPr>
              <w:t>Issue Date:</w:t>
            </w:r>
            <w:r w:rsidRPr="0085217E">
              <w:rPr>
                <w:rFonts w:cs="Arial"/>
                <w:szCs w:val="22"/>
              </w:rPr>
              <w:t xml:space="preserve"> </w:t>
            </w:r>
            <w:r w:rsidR="008C785E" w:rsidRPr="0085217E">
              <w:rPr>
                <w:rFonts w:cs="Arial"/>
                <w:color w:val="000000" w:themeColor="text1"/>
                <w:szCs w:val="22"/>
              </w:rPr>
              <w:t xml:space="preserve"> </w:t>
            </w:r>
            <w:sdt>
              <w:sdtPr>
                <w:rPr>
                  <w:rFonts w:cs="Arial"/>
                  <w:color w:val="FF0000"/>
                  <w:szCs w:val="22"/>
                </w:rPr>
                <w:id w:val="-106515001"/>
                <w:placeholder>
                  <w:docPart w:val="1AEC775640724A1197DB5BFEAAA71497"/>
                </w:placeholder>
              </w:sdtPr>
              <w:sdtEndPr/>
              <w:sdtContent>
                <w:r w:rsidR="009D3FDE">
                  <w:rPr>
                    <w:rFonts w:cs="Arial"/>
                    <w:color w:val="FF0000"/>
                    <w:szCs w:val="22"/>
                  </w:rPr>
                  <w:t>November 7, 2023</w:t>
                </w:r>
              </w:sdtContent>
            </w:sdt>
          </w:p>
        </w:tc>
      </w:tr>
      <w:tr w:rsidR="001B75B9" w:rsidRPr="006B5C43" w14:paraId="413ECC0E" w14:textId="77777777" w:rsidTr="001B75B9">
        <w:trPr>
          <w:trHeight w:val="328"/>
        </w:trPr>
        <w:tc>
          <w:tcPr>
            <w:tcW w:w="5409" w:type="dxa"/>
            <w:vMerge w:val="restart"/>
            <w:tcBorders>
              <w:top w:val="single" w:sz="4" w:space="0" w:color="auto"/>
              <w:right w:val="single" w:sz="8" w:space="0" w:color="auto"/>
            </w:tcBorders>
          </w:tcPr>
          <w:p w14:paraId="1FCB1884" w14:textId="695FC8B6" w:rsidR="005A6E97" w:rsidRDefault="001B75B9" w:rsidP="00AF4AC6">
            <w:pPr>
              <w:spacing w:after="120" w:line="280" w:lineRule="atLeast"/>
              <w:rPr>
                <w:rFonts w:cs="Arial"/>
                <w:b/>
                <w:i/>
                <w:szCs w:val="22"/>
              </w:rPr>
            </w:pPr>
            <w:r w:rsidRPr="00595265">
              <w:rPr>
                <w:rFonts w:cs="Arial"/>
                <w:b/>
                <w:i/>
                <w:szCs w:val="22"/>
              </w:rPr>
              <w:t xml:space="preserve">Refer </w:t>
            </w:r>
            <w:r w:rsidRPr="00595265">
              <w:rPr>
                <w:rFonts w:cs="Arial"/>
                <w:b/>
                <w:i/>
                <w:szCs w:val="22"/>
                <w:u w:val="single"/>
              </w:rPr>
              <w:t>ALL</w:t>
            </w:r>
            <w:r>
              <w:rPr>
                <w:rFonts w:cs="Arial"/>
                <w:b/>
                <w:i/>
                <w:szCs w:val="22"/>
              </w:rPr>
              <w:t xml:space="preserve"> i</w:t>
            </w:r>
            <w:r w:rsidRPr="00595265">
              <w:rPr>
                <w:rFonts w:cs="Arial"/>
                <w:b/>
                <w:i/>
                <w:szCs w:val="22"/>
              </w:rPr>
              <w:t>nquiries</w:t>
            </w:r>
            <w:r>
              <w:rPr>
                <w:rFonts w:cs="Arial"/>
                <w:b/>
                <w:i/>
                <w:szCs w:val="22"/>
              </w:rPr>
              <w:t xml:space="preserve"> regarding thi</w:t>
            </w:r>
            <w:r w:rsidRPr="005B2272">
              <w:rPr>
                <w:rFonts w:cs="Arial"/>
                <w:b/>
                <w:i/>
                <w:szCs w:val="22"/>
              </w:rPr>
              <w:t>s</w:t>
            </w:r>
            <w:r w:rsidR="00F5397F">
              <w:rPr>
                <w:rFonts w:cs="Arial"/>
                <w:b/>
                <w:i/>
                <w:szCs w:val="22"/>
                <w:lang w:val="en-GB"/>
              </w:rPr>
              <w:t xml:space="preserve"> </w:t>
            </w:r>
            <w:r w:rsidR="000517C8">
              <w:rPr>
                <w:rFonts w:cs="Arial"/>
                <w:b/>
                <w:i/>
                <w:szCs w:val="22"/>
                <w:lang w:val="en-GB"/>
              </w:rPr>
              <w:t xml:space="preserve">IFB </w:t>
            </w:r>
            <w:r w:rsidRPr="00595265">
              <w:rPr>
                <w:rFonts w:cs="Arial"/>
                <w:b/>
                <w:i/>
                <w:szCs w:val="22"/>
              </w:rPr>
              <w:t>to</w:t>
            </w:r>
            <w:r w:rsidRPr="004E106D">
              <w:rPr>
                <w:rFonts w:cs="Arial"/>
                <w:b/>
                <w:i/>
                <w:szCs w:val="22"/>
              </w:rPr>
              <w:t>:</w:t>
            </w:r>
          </w:p>
          <w:p w14:paraId="6A784953" w14:textId="77777777" w:rsidR="001B75B9" w:rsidRDefault="001B75B9" w:rsidP="00DB1B61">
            <w:pPr>
              <w:spacing w:line="280" w:lineRule="atLeast"/>
              <w:rPr>
                <w:rFonts w:cs="Arial"/>
                <w:szCs w:val="22"/>
              </w:rPr>
            </w:pPr>
            <w:r w:rsidRPr="004E106D">
              <w:rPr>
                <w:rFonts w:cs="Arial"/>
                <w:szCs w:val="22"/>
              </w:rPr>
              <w:t xml:space="preserve"> </w:t>
            </w:r>
            <w:r w:rsidR="00DB1B61">
              <w:rPr>
                <w:rFonts w:cs="Arial"/>
                <w:szCs w:val="22"/>
              </w:rPr>
              <w:t>Anthony Benzor</w:t>
            </w:r>
          </w:p>
          <w:p w14:paraId="055D786C" w14:textId="77777777" w:rsidR="00DB1B61" w:rsidRDefault="00DB1B61" w:rsidP="00DB1B61">
            <w:pPr>
              <w:spacing w:line="280" w:lineRule="atLeast"/>
              <w:rPr>
                <w:rFonts w:cs="Arial"/>
                <w:szCs w:val="22"/>
              </w:rPr>
            </w:pPr>
            <w:r>
              <w:rPr>
                <w:rFonts w:cs="Arial"/>
                <w:szCs w:val="22"/>
              </w:rPr>
              <w:t>Acquisition Support Specialist</w:t>
            </w:r>
          </w:p>
          <w:p w14:paraId="2C77E7A2" w14:textId="02B2A5AF" w:rsidR="00AE1ABF" w:rsidRPr="00DB1B61" w:rsidRDefault="00E54417" w:rsidP="00DB1B61">
            <w:pPr>
              <w:spacing w:line="280" w:lineRule="atLeast"/>
              <w:rPr>
                <w:rFonts w:cs="Arial"/>
                <w:szCs w:val="22"/>
                <w:highlight w:val="lightGray"/>
              </w:rPr>
            </w:pPr>
            <w:hyperlink r:id="rId11" w:history="1">
              <w:r w:rsidR="00AE1ABF" w:rsidRPr="00B94050">
                <w:rPr>
                  <w:rStyle w:val="Hyperlink"/>
                  <w:rFonts w:cs="Arial"/>
                  <w:szCs w:val="22"/>
                </w:rPr>
                <w:t>Anthony.benzor@dhhs.nc.gov</w:t>
              </w:r>
            </w:hyperlink>
            <w:r w:rsidR="00AE1ABF">
              <w:rPr>
                <w:rFonts w:cs="Arial"/>
                <w:szCs w:val="22"/>
              </w:rPr>
              <w:t xml:space="preserve"> </w:t>
            </w:r>
          </w:p>
        </w:tc>
        <w:tc>
          <w:tcPr>
            <w:tcW w:w="5409" w:type="dxa"/>
            <w:tcBorders>
              <w:top w:val="single" w:sz="8" w:space="0" w:color="auto"/>
              <w:left w:val="single" w:sz="8" w:space="0" w:color="auto"/>
              <w:bottom w:val="single" w:sz="8" w:space="0" w:color="auto"/>
            </w:tcBorders>
          </w:tcPr>
          <w:p w14:paraId="0EFDFF7B" w14:textId="31181E02" w:rsidR="001B75B9" w:rsidRPr="0085217E" w:rsidRDefault="001B75B9" w:rsidP="00526CD3">
            <w:pPr>
              <w:spacing w:before="80" w:after="80"/>
              <w:rPr>
                <w:rFonts w:cs="Arial"/>
                <w:szCs w:val="22"/>
              </w:rPr>
            </w:pPr>
            <w:r w:rsidRPr="0085217E">
              <w:rPr>
                <w:rFonts w:cs="Arial"/>
                <w:b/>
                <w:szCs w:val="22"/>
              </w:rPr>
              <w:t>Commodity Number:</w:t>
            </w:r>
            <w:r w:rsidRPr="0085217E">
              <w:rPr>
                <w:rFonts w:cs="Arial"/>
                <w:szCs w:val="22"/>
              </w:rPr>
              <w:t xml:space="preserve">  </w:t>
            </w:r>
            <w:r w:rsidR="008C785E" w:rsidRPr="0085217E">
              <w:rPr>
                <w:rFonts w:cs="Arial"/>
                <w:color w:val="000000" w:themeColor="text1"/>
                <w:szCs w:val="22"/>
              </w:rPr>
              <w:t xml:space="preserve"> </w:t>
            </w:r>
            <w:r w:rsidR="007F1D0B" w:rsidRPr="007F1D0B">
              <w:rPr>
                <w:rFonts w:cs="Arial"/>
                <w:szCs w:val="22"/>
              </w:rPr>
              <w:t>43191500</w:t>
            </w:r>
          </w:p>
        </w:tc>
      </w:tr>
      <w:tr w:rsidR="001B75B9" w:rsidRPr="006B5C43" w14:paraId="42A6F00E" w14:textId="77777777" w:rsidTr="001B75B9">
        <w:trPr>
          <w:trHeight w:val="337"/>
        </w:trPr>
        <w:tc>
          <w:tcPr>
            <w:tcW w:w="5409" w:type="dxa"/>
            <w:vMerge/>
            <w:tcBorders>
              <w:right w:val="single" w:sz="8" w:space="0" w:color="auto"/>
            </w:tcBorders>
          </w:tcPr>
          <w:p w14:paraId="2126FBAC" w14:textId="77777777" w:rsidR="001B75B9" w:rsidRPr="00595265" w:rsidRDefault="001B75B9" w:rsidP="00781FB7">
            <w:pPr>
              <w:spacing w:line="280" w:lineRule="atLeast"/>
              <w:rPr>
                <w:rFonts w:cs="Arial"/>
                <w:b/>
                <w:i/>
                <w:szCs w:val="22"/>
              </w:rPr>
            </w:pPr>
          </w:p>
        </w:tc>
        <w:tc>
          <w:tcPr>
            <w:tcW w:w="5409" w:type="dxa"/>
            <w:tcBorders>
              <w:top w:val="single" w:sz="8" w:space="0" w:color="auto"/>
              <w:left w:val="single" w:sz="8" w:space="0" w:color="auto"/>
              <w:bottom w:val="single" w:sz="8" w:space="0" w:color="auto"/>
            </w:tcBorders>
          </w:tcPr>
          <w:p w14:paraId="49A41723" w14:textId="77777777" w:rsidR="001B75B9" w:rsidRPr="00AE1ABF" w:rsidRDefault="001B75B9" w:rsidP="00526CD3">
            <w:pPr>
              <w:spacing w:before="80" w:after="80"/>
              <w:rPr>
                <w:rFonts w:cs="Arial"/>
                <w:b/>
                <w:bCs/>
                <w:szCs w:val="22"/>
              </w:rPr>
            </w:pPr>
            <w:r w:rsidRPr="0085217E">
              <w:rPr>
                <w:rFonts w:cs="Arial"/>
                <w:b/>
                <w:szCs w:val="22"/>
              </w:rPr>
              <w:t>Description:</w:t>
            </w:r>
            <w:r w:rsidRPr="0085217E">
              <w:rPr>
                <w:rFonts w:cs="Arial"/>
                <w:szCs w:val="22"/>
              </w:rPr>
              <w:t xml:space="preserve">  </w:t>
            </w:r>
            <w:r w:rsidR="008C785E" w:rsidRPr="0085217E">
              <w:rPr>
                <w:rFonts w:cs="Arial"/>
                <w:color w:val="000000" w:themeColor="text1"/>
                <w:szCs w:val="22"/>
              </w:rPr>
              <w:t xml:space="preserve"> </w:t>
            </w:r>
            <w:r w:rsidR="00AE1ABF" w:rsidRPr="00AE1ABF">
              <w:rPr>
                <w:rFonts w:cs="Arial"/>
                <w:b/>
                <w:bCs/>
                <w:szCs w:val="22"/>
              </w:rPr>
              <w:t>Assistive Telecommunications</w:t>
            </w:r>
          </w:p>
          <w:p w14:paraId="6F91AD01" w14:textId="4C04AF2A" w:rsidR="00AE1ABF" w:rsidRPr="0085217E" w:rsidRDefault="00AE1ABF" w:rsidP="00526CD3">
            <w:pPr>
              <w:spacing w:before="80" w:after="80"/>
              <w:rPr>
                <w:rFonts w:cs="Arial"/>
                <w:szCs w:val="22"/>
              </w:rPr>
            </w:pPr>
            <w:r>
              <w:rPr>
                <w:rFonts w:cs="Arial"/>
                <w:b/>
                <w:bCs/>
                <w:szCs w:val="22"/>
              </w:rPr>
              <w:t xml:space="preserve">         </w:t>
            </w:r>
            <w:r w:rsidRPr="00AE1ABF">
              <w:rPr>
                <w:rFonts w:cs="Arial"/>
                <w:b/>
                <w:bCs/>
                <w:szCs w:val="22"/>
              </w:rPr>
              <w:t>Equipment for Speech Disabled Recipients</w:t>
            </w:r>
          </w:p>
        </w:tc>
      </w:tr>
      <w:tr w:rsidR="00DB1B61" w:rsidRPr="006B5C43" w14:paraId="60E7A775" w14:textId="77777777" w:rsidTr="002F1B6A">
        <w:trPr>
          <w:trHeight w:val="337"/>
        </w:trPr>
        <w:tc>
          <w:tcPr>
            <w:tcW w:w="5409" w:type="dxa"/>
            <w:vMerge/>
            <w:tcBorders>
              <w:bottom w:val="single" w:sz="4" w:space="0" w:color="auto"/>
              <w:right w:val="single" w:sz="8" w:space="0" w:color="auto"/>
            </w:tcBorders>
          </w:tcPr>
          <w:p w14:paraId="19542A1F" w14:textId="77777777" w:rsidR="00DB1B61" w:rsidRPr="006B5C43" w:rsidRDefault="00DB1B61" w:rsidP="00781FB7">
            <w:pPr>
              <w:rPr>
                <w:rFonts w:cs="Arial"/>
              </w:rPr>
            </w:pPr>
          </w:p>
        </w:tc>
        <w:tc>
          <w:tcPr>
            <w:tcW w:w="5409" w:type="dxa"/>
            <w:vMerge w:val="restart"/>
            <w:tcBorders>
              <w:top w:val="single" w:sz="8" w:space="0" w:color="auto"/>
              <w:left w:val="single" w:sz="8" w:space="0" w:color="auto"/>
            </w:tcBorders>
          </w:tcPr>
          <w:p w14:paraId="1DBBEECA" w14:textId="77777777" w:rsidR="00DB1B61" w:rsidRPr="00AE1ABF" w:rsidRDefault="00DB1B61" w:rsidP="002F1B6A">
            <w:pPr>
              <w:spacing w:before="80" w:after="80"/>
              <w:rPr>
                <w:rFonts w:cs="Arial"/>
                <w:b/>
                <w:bCs/>
                <w:color w:val="000000" w:themeColor="text1"/>
                <w:szCs w:val="22"/>
              </w:rPr>
            </w:pPr>
            <w:r w:rsidRPr="0085217E">
              <w:rPr>
                <w:rFonts w:cs="Arial"/>
                <w:b/>
                <w:szCs w:val="22"/>
              </w:rPr>
              <w:t>Using Agency:</w:t>
            </w:r>
            <w:r w:rsidRPr="0085217E">
              <w:rPr>
                <w:rFonts w:cs="Arial"/>
                <w:szCs w:val="22"/>
              </w:rPr>
              <w:t xml:space="preserve">  </w:t>
            </w:r>
            <w:r w:rsidRPr="00AE1ABF">
              <w:rPr>
                <w:rFonts w:cs="Arial"/>
                <w:b/>
                <w:bCs/>
                <w:color w:val="000000" w:themeColor="text1"/>
                <w:szCs w:val="22"/>
              </w:rPr>
              <w:t>Division of Services for the</w:t>
            </w:r>
          </w:p>
          <w:p w14:paraId="4CE0A35B" w14:textId="42326B76" w:rsidR="00DB1B61" w:rsidRPr="0085217E" w:rsidRDefault="00AE1ABF" w:rsidP="002F1B6A">
            <w:pPr>
              <w:spacing w:before="80" w:after="80"/>
              <w:rPr>
                <w:rFonts w:cs="Arial"/>
                <w:szCs w:val="22"/>
              </w:rPr>
            </w:pPr>
            <w:r>
              <w:rPr>
                <w:rFonts w:cs="Arial"/>
                <w:b/>
                <w:bCs/>
                <w:color w:val="000000" w:themeColor="text1"/>
                <w:szCs w:val="22"/>
              </w:rPr>
              <w:t xml:space="preserve">                            </w:t>
            </w:r>
            <w:r w:rsidR="00DB1B61" w:rsidRPr="00AE1ABF">
              <w:rPr>
                <w:rFonts w:cs="Arial"/>
                <w:b/>
                <w:bCs/>
                <w:color w:val="000000" w:themeColor="text1"/>
                <w:szCs w:val="22"/>
              </w:rPr>
              <w:t>Deaf and Hard of Hearing</w:t>
            </w:r>
          </w:p>
        </w:tc>
      </w:tr>
      <w:tr w:rsidR="00DB1B61" w:rsidRPr="006B5C43" w14:paraId="2A556D6F" w14:textId="77777777" w:rsidTr="002F1B6A">
        <w:trPr>
          <w:trHeight w:val="284"/>
        </w:trPr>
        <w:tc>
          <w:tcPr>
            <w:tcW w:w="5409" w:type="dxa"/>
            <w:tcBorders>
              <w:top w:val="single" w:sz="4" w:space="0" w:color="auto"/>
              <w:bottom w:val="single" w:sz="8" w:space="0" w:color="auto"/>
              <w:right w:val="single" w:sz="8" w:space="0" w:color="auto"/>
            </w:tcBorders>
          </w:tcPr>
          <w:p w14:paraId="321025B2" w14:textId="77777777" w:rsidR="00DB1B61" w:rsidRPr="006B5C43" w:rsidRDefault="00DB1B61" w:rsidP="001B75B9">
            <w:pPr>
              <w:spacing w:before="40" w:after="40"/>
              <w:rPr>
                <w:rFonts w:cs="Arial"/>
              </w:rPr>
            </w:pPr>
            <w:r w:rsidRPr="006B5C43">
              <w:rPr>
                <w:rFonts w:cs="Arial"/>
                <w:b/>
              </w:rPr>
              <w:t>See page 2 for mailing instructions.</w:t>
            </w:r>
          </w:p>
        </w:tc>
        <w:tc>
          <w:tcPr>
            <w:tcW w:w="5409" w:type="dxa"/>
            <w:vMerge/>
            <w:tcBorders>
              <w:left w:val="single" w:sz="8" w:space="0" w:color="auto"/>
              <w:bottom w:val="single" w:sz="8" w:space="0" w:color="auto"/>
            </w:tcBorders>
          </w:tcPr>
          <w:p w14:paraId="3082F09C" w14:textId="2F7FDB97" w:rsidR="00DB1B61" w:rsidRPr="0085217E" w:rsidRDefault="00DB1B61" w:rsidP="00526CD3">
            <w:pPr>
              <w:spacing w:before="80" w:after="80"/>
              <w:rPr>
                <w:rFonts w:cs="Arial"/>
                <w:szCs w:val="22"/>
              </w:rPr>
            </w:pPr>
          </w:p>
        </w:tc>
      </w:tr>
    </w:tbl>
    <w:p w14:paraId="2A541038" w14:textId="77777777" w:rsidR="00D72614" w:rsidRDefault="00D72614" w:rsidP="00D72614">
      <w:pPr>
        <w:ind w:left="-288" w:right="-288"/>
        <w:rPr>
          <w:rFonts w:cs="Arial"/>
          <w:b/>
          <w:u w:val="single"/>
        </w:rPr>
      </w:pPr>
    </w:p>
    <w:p w14:paraId="75FF0676" w14:textId="77777777" w:rsidR="00D72614" w:rsidRPr="006B5C43" w:rsidRDefault="00D72614" w:rsidP="00AF75E0">
      <w:pPr>
        <w:ind w:right="-288"/>
        <w:rPr>
          <w:rFonts w:cs="Arial"/>
          <w:b/>
          <w:u w:val="single"/>
        </w:rPr>
      </w:pPr>
      <w:r>
        <w:rPr>
          <w:rFonts w:cs="Arial"/>
          <w:b/>
          <w:u w:val="single"/>
        </w:rPr>
        <w:t>OFFE</w:t>
      </w:r>
      <w:r w:rsidRPr="006B5C43">
        <w:rPr>
          <w:rFonts w:cs="Arial"/>
          <w:b/>
          <w:u w:val="single"/>
        </w:rPr>
        <w:t>R AND ACCEPTANCE</w:t>
      </w:r>
    </w:p>
    <w:p w14:paraId="53A7E011" w14:textId="0305B250" w:rsidR="00D72614" w:rsidRDefault="00D72614" w:rsidP="00AF75E0">
      <w:pPr>
        <w:jc w:val="both"/>
        <w:rPr>
          <w:rFonts w:cs="Arial"/>
          <w:b/>
        </w:rPr>
      </w:pPr>
      <w:r w:rsidRPr="006B5C43">
        <w:rPr>
          <w:rFonts w:cs="Arial"/>
        </w:rPr>
        <w:t xml:space="preserve">The State seeks </w:t>
      </w:r>
      <w:r w:rsidR="00332540">
        <w:rPr>
          <w:rFonts w:cs="Arial"/>
        </w:rPr>
        <w:t>offers for</w:t>
      </w:r>
      <w:r>
        <w:rPr>
          <w:rFonts w:cs="Arial"/>
        </w:rPr>
        <w:t xml:space="preserve"> the </w:t>
      </w:r>
      <w:r w:rsidRPr="006B5C43">
        <w:rPr>
          <w:rFonts w:cs="Arial"/>
        </w:rPr>
        <w:t>goods</w:t>
      </w:r>
      <w:r w:rsidR="00D82C8D">
        <w:rPr>
          <w:rFonts w:cs="Arial"/>
        </w:rPr>
        <w:t xml:space="preserve">, software, and/or </w:t>
      </w:r>
      <w:r w:rsidR="00D27095">
        <w:rPr>
          <w:rFonts w:cs="Arial"/>
        </w:rPr>
        <w:t>s</w:t>
      </w:r>
      <w:r w:rsidR="00D82C8D">
        <w:rPr>
          <w:rFonts w:cs="Arial"/>
        </w:rPr>
        <w:t>ervices</w:t>
      </w:r>
      <w:r w:rsidRPr="006B5C43">
        <w:rPr>
          <w:rFonts w:cs="Arial"/>
        </w:rPr>
        <w:t xml:space="preserve"> described in this solicitation.  The State’s acceptance of any </w:t>
      </w:r>
      <w:r w:rsidR="00332540">
        <w:rPr>
          <w:rFonts w:cs="Arial"/>
        </w:rPr>
        <w:t>offer</w:t>
      </w:r>
      <w:r w:rsidRPr="006B5C43">
        <w:rPr>
          <w:rFonts w:cs="Arial"/>
        </w:rPr>
        <w:t xml:space="preserve"> must be demonstrated by execution of the acceptance found below and any subsequent Request for Best and Final Offer, if issued.  Acceptance shall create a contract having an order of precedence as follows:</w:t>
      </w:r>
      <w:r w:rsidRPr="00616A66">
        <w:rPr>
          <w:rFonts w:cs="Arial"/>
        </w:rPr>
        <w:t xml:space="preserve"> </w:t>
      </w:r>
      <w:r w:rsidR="00FB3205" w:rsidRPr="00471540">
        <w:rPr>
          <w:rFonts w:cs="Arial"/>
          <w:szCs w:val="22"/>
        </w:rPr>
        <w:t xml:space="preserve">In cases of conflict between </w:t>
      </w:r>
      <w:r w:rsidR="00332540">
        <w:rPr>
          <w:rFonts w:cs="Arial"/>
          <w:szCs w:val="22"/>
        </w:rPr>
        <w:t>documents comprising the contract</w:t>
      </w:r>
      <w:r w:rsidR="00FB3205" w:rsidRPr="00471540">
        <w:rPr>
          <w:rFonts w:cs="Arial"/>
          <w:szCs w:val="22"/>
        </w:rPr>
        <w:t xml:space="preserve">, the order of precedence shall be </w:t>
      </w:r>
      <w:r w:rsidR="00FB3205" w:rsidRPr="00AB700F">
        <w:rPr>
          <w:rFonts w:cs="Arial"/>
          <w:szCs w:val="22"/>
        </w:rPr>
        <w:t xml:space="preserve">(1) </w:t>
      </w:r>
      <w:r w:rsidR="00332540" w:rsidRPr="00AB700F">
        <w:rPr>
          <w:rFonts w:cs="Arial"/>
          <w:szCs w:val="22"/>
        </w:rPr>
        <w:t>Best and Final Offers, if any, (2)</w:t>
      </w:r>
      <w:r w:rsidR="00332540">
        <w:rPr>
          <w:rFonts w:cs="Arial"/>
          <w:szCs w:val="22"/>
        </w:rPr>
        <w:t xml:space="preserve"> </w:t>
      </w:r>
      <w:r w:rsidR="00FB3205" w:rsidRPr="00471540">
        <w:rPr>
          <w:rFonts w:cs="Arial"/>
          <w:szCs w:val="22"/>
        </w:rPr>
        <w:t>special terms and conditions specific to this</w:t>
      </w:r>
      <w:r w:rsidR="00A8732E">
        <w:rPr>
          <w:rFonts w:cs="Arial"/>
          <w:szCs w:val="22"/>
          <w:lang w:val="en-GB"/>
        </w:rPr>
        <w:t xml:space="preserve"> </w:t>
      </w:r>
      <w:r w:rsidR="000517C8">
        <w:rPr>
          <w:rFonts w:cs="Arial"/>
          <w:szCs w:val="22"/>
          <w:lang w:val="en-GB"/>
        </w:rPr>
        <w:t>IFB</w:t>
      </w:r>
      <w:r w:rsidR="00FB3205" w:rsidRPr="00471540">
        <w:rPr>
          <w:rFonts w:cs="Arial"/>
          <w:szCs w:val="22"/>
        </w:rPr>
        <w:t>, (</w:t>
      </w:r>
      <w:r w:rsidR="00332540">
        <w:rPr>
          <w:rFonts w:cs="Arial"/>
          <w:szCs w:val="22"/>
        </w:rPr>
        <w:t>3</w:t>
      </w:r>
      <w:r w:rsidR="00FB3205" w:rsidRPr="00471540">
        <w:rPr>
          <w:rFonts w:cs="Arial"/>
          <w:szCs w:val="22"/>
        </w:rPr>
        <w:t>) specifications, (</w:t>
      </w:r>
      <w:r w:rsidR="00332540">
        <w:rPr>
          <w:rFonts w:cs="Arial"/>
          <w:szCs w:val="22"/>
        </w:rPr>
        <w:t>4</w:t>
      </w:r>
      <w:r w:rsidR="00FB3205" w:rsidRPr="00471540">
        <w:rPr>
          <w:rFonts w:cs="Arial"/>
          <w:szCs w:val="22"/>
        </w:rPr>
        <w:t xml:space="preserve">) </w:t>
      </w:r>
      <w:r w:rsidR="00FB3205">
        <w:rPr>
          <w:rFonts w:cs="Arial"/>
          <w:szCs w:val="22"/>
        </w:rPr>
        <w:t xml:space="preserve">Department of </w:t>
      </w:r>
      <w:r w:rsidR="00FB3205" w:rsidRPr="00FD3CEE">
        <w:rPr>
          <w:rFonts w:cs="Arial"/>
          <w:szCs w:val="22"/>
        </w:rPr>
        <w:t>Information Technology Terms and Conditions</w:t>
      </w:r>
      <w:r w:rsidR="00332540">
        <w:rPr>
          <w:rFonts w:cs="Arial"/>
          <w:szCs w:val="22"/>
        </w:rPr>
        <w:t xml:space="preserve"> of this</w:t>
      </w:r>
      <w:r w:rsidR="00A8732E">
        <w:rPr>
          <w:rFonts w:cs="Arial"/>
          <w:szCs w:val="22"/>
          <w:lang w:val="en-GB"/>
        </w:rPr>
        <w:t xml:space="preserve"> </w:t>
      </w:r>
      <w:r w:rsidR="000517C8">
        <w:rPr>
          <w:rFonts w:cs="Arial"/>
          <w:szCs w:val="22"/>
          <w:lang w:val="en-GB"/>
        </w:rPr>
        <w:t>IFB</w:t>
      </w:r>
      <w:r w:rsidR="00FB3205">
        <w:rPr>
          <w:rFonts w:cs="Arial"/>
          <w:szCs w:val="22"/>
        </w:rPr>
        <w:t xml:space="preserve">, </w:t>
      </w:r>
      <w:r w:rsidRPr="006B5C43">
        <w:rPr>
          <w:rFonts w:cs="Arial"/>
        </w:rPr>
        <w:t xml:space="preserve">and </w:t>
      </w:r>
      <w:r w:rsidR="00FB3205">
        <w:rPr>
          <w:rFonts w:cs="Arial"/>
        </w:rPr>
        <w:t xml:space="preserve">(5) </w:t>
      </w:r>
      <w:r w:rsidRPr="006B5C43">
        <w:rPr>
          <w:rFonts w:cs="Arial"/>
        </w:rPr>
        <w:t xml:space="preserve">the </w:t>
      </w:r>
      <w:r>
        <w:rPr>
          <w:rFonts w:cs="Arial"/>
        </w:rPr>
        <w:t xml:space="preserve">agreed portions of the </w:t>
      </w:r>
      <w:r w:rsidRPr="006B5C43">
        <w:rPr>
          <w:rFonts w:cs="Arial"/>
        </w:rPr>
        <w:t xml:space="preserve">awarded Vendor’s </w:t>
      </w:r>
      <w:r w:rsidR="00332540">
        <w:rPr>
          <w:rFonts w:cs="Arial"/>
        </w:rPr>
        <w:t>offer</w:t>
      </w:r>
      <w:r w:rsidRPr="006B5C43">
        <w:rPr>
          <w:rFonts w:cs="Arial"/>
        </w:rPr>
        <w:t xml:space="preserve">.  </w:t>
      </w:r>
      <w:r w:rsidR="00332540">
        <w:rPr>
          <w:rFonts w:cs="Arial"/>
          <w:b/>
        </w:rPr>
        <w:t>N</w:t>
      </w:r>
      <w:r w:rsidRPr="006B5C43">
        <w:rPr>
          <w:rFonts w:cs="Arial"/>
          <w:b/>
        </w:rPr>
        <w:t>o contract shall be binding on the State until an encumbrance of funds has been made for payment of the sums due under the contract.</w:t>
      </w:r>
    </w:p>
    <w:p w14:paraId="6A4BC81C" w14:textId="77777777" w:rsidR="00781FB7" w:rsidRPr="006B5C43" w:rsidRDefault="00781FB7" w:rsidP="00AF75E0">
      <w:pPr>
        <w:jc w:val="both"/>
        <w:rPr>
          <w:rFonts w:cs="Arial"/>
          <w:b/>
        </w:rPr>
      </w:pPr>
    </w:p>
    <w:p w14:paraId="7848D580" w14:textId="77777777" w:rsidR="00D72614" w:rsidRPr="006B5C43" w:rsidRDefault="00D72614" w:rsidP="00D72614">
      <w:pPr>
        <w:rPr>
          <w:rFonts w:cs="Arial"/>
          <w:b/>
        </w:rPr>
      </w:pPr>
      <w:r w:rsidRPr="006B5C43">
        <w:rPr>
          <w:rFonts w:cs="Arial"/>
          <w:b/>
          <w:u w:val="single"/>
        </w:rPr>
        <w:t>EXECUTION</w:t>
      </w:r>
    </w:p>
    <w:p w14:paraId="1D338EF5" w14:textId="0775192F" w:rsidR="00D72614" w:rsidRDefault="00D72614" w:rsidP="00462500">
      <w:pPr>
        <w:jc w:val="both"/>
        <w:rPr>
          <w:rFonts w:cs="Arial"/>
        </w:rPr>
      </w:pPr>
      <w:r w:rsidRPr="006B5C43">
        <w:rPr>
          <w:rFonts w:cs="Arial"/>
        </w:rPr>
        <w:t>In compliance with this</w:t>
      </w:r>
      <w:r w:rsidR="00A8732E">
        <w:rPr>
          <w:rFonts w:cs="Arial"/>
          <w:szCs w:val="22"/>
          <w:lang w:val="en-GB"/>
        </w:rPr>
        <w:t xml:space="preserve"> </w:t>
      </w:r>
      <w:r w:rsidR="0015093D">
        <w:rPr>
          <w:rFonts w:cs="Arial"/>
          <w:szCs w:val="22"/>
          <w:lang w:val="en-GB"/>
        </w:rPr>
        <w:t>Invitation for Bids</w:t>
      </w:r>
      <w:r w:rsidRPr="006B5C43">
        <w:rPr>
          <w:rFonts w:cs="Arial"/>
        </w:rPr>
        <w:t xml:space="preserve">, and subject to all the conditions herein, the undersigned offers and agrees to furnish any or all </w:t>
      </w:r>
      <w:r>
        <w:rPr>
          <w:rFonts w:cs="Arial"/>
        </w:rPr>
        <w:t>S</w:t>
      </w:r>
      <w:r w:rsidRPr="006B5C43">
        <w:rPr>
          <w:rFonts w:cs="Arial"/>
        </w:rPr>
        <w:t xml:space="preserve">ervices or goods upon which prices are </w:t>
      </w:r>
      <w:r w:rsidR="00332540">
        <w:rPr>
          <w:rFonts w:cs="Arial"/>
        </w:rPr>
        <w:t>offered</w:t>
      </w:r>
      <w:r w:rsidRPr="006B5C43">
        <w:rPr>
          <w:rFonts w:cs="Arial"/>
        </w:rPr>
        <w:t xml:space="preserve">, at the price(s) offered herein, within the time specified herein.  By executing this </w:t>
      </w:r>
      <w:r w:rsidR="00332540">
        <w:rPr>
          <w:rFonts w:cs="Arial"/>
        </w:rPr>
        <w:t>offer</w:t>
      </w:r>
      <w:r w:rsidRPr="006B5C43">
        <w:rPr>
          <w:rFonts w:cs="Arial"/>
        </w:rPr>
        <w:t xml:space="preserve">, I certify that this </w:t>
      </w:r>
      <w:r w:rsidR="00332540">
        <w:rPr>
          <w:rFonts w:cs="Arial"/>
        </w:rPr>
        <w:t>offer</w:t>
      </w:r>
      <w:r w:rsidRPr="006B5C43">
        <w:rPr>
          <w:rFonts w:cs="Arial"/>
        </w:rPr>
        <w:t xml:space="preserve"> is submitted competitively and without collusion.</w:t>
      </w:r>
    </w:p>
    <w:p w14:paraId="5DFFFF6E" w14:textId="77777777" w:rsidR="00D72614" w:rsidRPr="006B5C43" w:rsidRDefault="00D72614" w:rsidP="00D72614">
      <w:pPr>
        <w:ind w:right="-288"/>
        <w:rPr>
          <w:rFonts w:cs="Arial"/>
        </w:rPr>
      </w:pPr>
    </w:p>
    <w:p w14:paraId="40F7022B" w14:textId="77777777" w:rsidR="00D72614" w:rsidRDefault="00D72614" w:rsidP="00D72614">
      <w:pPr>
        <w:ind w:right="-288"/>
        <w:rPr>
          <w:rFonts w:cs="Arial"/>
          <w:b/>
          <w:szCs w:val="22"/>
        </w:rPr>
      </w:pPr>
      <w:r w:rsidRPr="006B5C43">
        <w:rPr>
          <w:rFonts w:cs="Arial"/>
          <w:b/>
          <w:szCs w:val="22"/>
        </w:rPr>
        <w:t xml:space="preserve">Failure to execute/sign </w:t>
      </w:r>
      <w:r w:rsidR="00332540">
        <w:rPr>
          <w:rFonts w:cs="Arial"/>
          <w:b/>
          <w:szCs w:val="22"/>
        </w:rPr>
        <w:t>offer</w:t>
      </w:r>
      <w:r w:rsidRPr="006B5C43">
        <w:rPr>
          <w:rFonts w:cs="Arial"/>
          <w:b/>
          <w:szCs w:val="22"/>
        </w:rPr>
        <w:t xml:space="preserve"> prior to submittal shall render </w:t>
      </w:r>
      <w:r w:rsidR="00332540">
        <w:rPr>
          <w:rFonts w:cs="Arial"/>
          <w:b/>
          <w:szCs w:val="22"/>
        </w:rPr>
        <w:t>offer</w:t>
      </w:r>
      <w:r w:rsidRPr="006B5C43">
        <w:rPr>
          <w:rFonts w:cs="Arial"/>
          <w:b/>
          <w:szCs w:val="22"/>
        </w:rPr>
        <w:t xml:space="preserve"> invalid.  Late </w:t>
      </w:r>
      <w:r w:rsidR="00332540">
        <w:rPr>
          <w:rFonts w:cs="Arial"/>
          <w:b/>
          <w:szCs w:val="22"/>
        </w:rPr>
        <w:t>offer</w:t>
      </w:r>
      <w:r w:rsidRPr="006B5C43">
        <w:rPr>
          <w:rFonts w:cs="Arial"/>
          <w:b/>
          <w:szCs w:val="22"/>
        </w:rPr>
        <w:t>s are not acceptable.</w:t>
      </w:r>
    </w:p>
    <w:tbl>
      <w:tblPr>
        <w:tblW w:w="1072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400"/>
        <w:gridCol w:w="1710"/>
        <w:gridCol w:w="1989"/>
        <w:gridCol w:w="1629"/>
      </w:tblGrid>
      <w:tr w:rsidR="00D72614" w:rsidRPr="005C08DC" w14:paraId="27C1F32A" w14:textId="77777777" w:rsidTr="00781FB7">
        <w:trPr>
          <w:trHeight w:val="366"/>
          <w:jc w:val="center"/>
        </w:trPr>
        <w:tc>
          <w:tcPr>
            <w:tcW w:w="10728" w:type="dxa"/>
            <w:gridSpan w:val="4"/>
          </w:tcPr>
          <w:p w14:paraId="5F1AF1FA" w14:textId="77777777" w:rsidR="00D72614" w:rsidRPr="005C08DC" w:rsidRDefault="00332540" w:rsidP="00D72614">
            <w:pPr>
              <w:rPr>
                <w:rFonts w:cs="Arial"/>
                <w:sz w:val="16"/>
              </w:rPr>
            </w:pPr>
            <w:r>
              <w:rPr>
                <w:rFonts w:cs="Arial"/>
                <w:sz w:val="16"/>
              </w:rPr>
              <w:t>OFFEROR</w:t>
            </w:r>
            <w:r w:rsidR="00D72614" w:rsidRPr="005C08DC">
              <w:rPr>
                <w:rFonts w:cs="Arial"/>
                <w:sz w:val="16"/>
              </w:rPr>
              <w:t>:</w:t>
            </w:r>
          </w:p>
        </w:tc>
      </w:tr>
      <w:tr w:rsidR="00D72614" w:rsidRPr="005C08DC" w14:paraId="65BAB7A5" w14:textId="77777777" w:rsidTr="00781FB7">
        <w:trPr>
          <w:trHeight w:val="432"/>
          <w:jc w:val="center"/>
        </w:trPr>
        <w:tc>
          <w:tcPr>
            <w:tcW w:w="7110" w:type="dxa"/>
            <w:gridSpan w:val="2"/>
          </w:tcPr>
          <w:p w14:paraId="569A68F3" w14:textId="77777777" w:rsidR="00D72614" w:rsidRPr="005C08DC" w:rsidRDefault="00D72614" w:rsidP="00D72614">
            <w:pPr>
              <w:tabs>
                <w:tab w:val="left" w:pos="4500"/>
              </w:tabs>
              <w:rPr>
                <w:rFonts w:cs="Arial"/>
                <w:sz w:val="16"/>
              </w:rPr>
            </w:pPr>
            <w:r w:rsidRPr="005C08DC">
              <w:rPr>
                <w:rFonts w:cs="Arial"/>
                <w:sz w:val="16"/>
              </w:rPr>
              <w:t>STREET ADDRESS:</w:t>
            </w:r>
          </w:p>
        </w:tc>
        <w:tc>
          <w:tcPr>
            <w:tcW w:w="1989" w:type="dxa"/>
          </w:tcPr>
          <w:p w14:paraId="7CB9122F" w14:textId="77777777" w:rsidR="00D72614" w:rsidRPr="005C08DC" w:rsidRDefault="00D72614" w:rsidP="00D72614">
            <w:pPr>
              <w:tabs>
                <w:tab w:val="left" w:pos="2322"/>
              </w:tabs>
              <w:rPr>
                <w:rFonts w:cs="Arial"/>
                <w:sz w:val="16"/>
              </w:rPr>
            </w:pPr>
            <w:r w:rsidRPr="005C08DC">
              <w:rPr>
                <w:rFonts w:cs="Arial"/>
                <w:sz w:val="16"/>
              </w:rPr>
              <w:t>P.O. BOX:</w:t>
            </w:r>
          </w:p>
        </w:tc>
        <w:tc>
          <w:tcPr>
            <w:tcW w:w="1629" w:type="dxa"/>
          </w:tcPr>
          <w:p w14:paraId="62FB8218" w14:textId="77777777" w:rsidR="00D72614" w:rsidRPr="005C08DC" w:rsidRDefault="00D72614" w:rsidP="00D72614">
            <w:pPr>
              <w:tabs>
                <w:tab w:val="left" w:pos="2322"/>
              </w:tabs>
              <w:rPr>
                <w:rFonts w:cs="Arial"/>
                <w:sz w:val="16"/>
              </w:rPr>
            </w:pPr>
            <w:r w:rsidRPr="005C08DC">
              <w:rPr>
                <w:rFonts w:cs="Arial"/>
                <w:sz w:val="16"/>
              </w:rPr>
              <w:t>ZIP:</w:t>
            </w:r>
          </w:p>
        </w:tc>
      </w:tr>
      <w:tr w:rsidR="00D72614" w:rsidRPr="005C08DC" w14:paraId="1537679F" w14:textId="77777777" w:rsidTr="00781FB7">
        <w:trPr>
          <w:trHeight w:val="432"/>
          <w:jc w:val="center"/>
        </w:trPr>
        <w:tc>
          <w:tcPr>
            <w:tcW w:w="7110" w:type="dxa"/>
            <w:gridSpan w:val="2"/>
          </w:tcPr>
          <w:p w14:paraId="4724287B" w14:textId="36CB6CB2" w:rsidR="00D72614" w:rsidRPr="005C08DC" w:rsidRDefault="00D72614" w:rsidP="000F3577">
            <w:pPr>
              <w:rPr>
                <w:rFonts w:cs="Arial"/>
                <w:sz w:val="16"/>
              </w:rPr>
            </w:pPr>
            <w:r w:rsidRPr="005C08DC">
              <w:rPr>
                <w:rFonts w:cs="Arial"/>
                <w:sz w:val="16"/>
              </w:rPr>
              <w:t>CITY</w:t>
            </w:r>
            <w:r w:rsidR="000F3577">
              <w:rPr>
                <w:rFonts w:cs="Arial"/>
                <w:sz w:val="16"/>
              </w:rPr>
              <w:t xml:space="preserve">, </w:t>
            </w:r>
            <w:r w:rsidRPr="005C08DC">
              <w:rPr>
                <w:rFonts w:cs="Arial"/>
                <w:sz w:val="16"/>
              </w:rPr>
              <w:t>STATE</w:t>
            </w:r>
            <w:r w:rsidR="000F3577">
              <w:rPr>
                <w:rFonts w:cs="Arial"/>
                <w:sz w:val="16"/>
              </w:rPr>
              <w:t xml:space="preserve"> &amp; ZIP</w:t>
            </w:r>
            <w:r w:rsidRPr="005C08DC">
              <w:rPr>
                <w:rFonts w:cs="Arial"/>
                <w:sz w:val="16"/>
              </w:rPr>
              <w:t>:</w:t>
            </w:r>
          </w:p>
        </w:tc>
        <w:tc>
          <w:tcPr>
            <w:tcW w:w="1989" w:type="dxa"/>
          </w:tcPr>
          <w:p w14:paraId="5131D3F8" w14:textId="77777777" w:rsidR="00D72614" w:rsidRPr="005C08DC" w:rsidRDefault="00D72614" w:rsidP="00D72614">
            <w:pPr>
              <w:rPr>
                <w:rFonts w:cs="Arial"/>
                <w:sz w:val="16"/>
              </w:rPr>
            </w:pPr>
            <w:r w:rsidRPr="005C08DC">
              <w:rPr>
                <w:rFonts w:cs="Arial"/>
                <w:sz w:val="16"/>
              </w:rPr>
              <w:t>TELEPHONE NUMBER:</w:t>
            </w:r>
          </w:p>
        </w:tc>
        <w:tc>
          <w:tcPr>
            <w:tcW w:w="1629" w:type="dxa"/>
          </w:tcPr>
          <w:p w14:paraId="7F9DB066" w14:textId="77777777" w:rsidR="00D72614" w:rsidRPr="005C08DC" w:rsidRDefault="00D72614" w:rsidP="00D72614">
            <w:pPr>
              <w:rPr>
                <w:rFonts w:cs="Arial"/>
                <w:sz w:val="16"/>
              </w:rPr>
            </w:pPr>
            <w:r w:rsidRPr="005C08DC">
              <w:rPr>
                <w:rFonts w:cs="Arial"/>
                <w:sz w:val="16"/>
              </w:rPr>
              <w:t>TOLL FREE TEL. NO</w:t>
            </w:r>
          </w:p>
          <w:p w14:paraId="5F853B0E" w14:textId="77777777" w:rsidR="00D72614" w:rsidRPr="005C08DC" w:rsidRDefault="00D72614" w:rsidP="00D72614">
            <w:pPr>
              <w:rPr>
                <w:rFonts w:cs="Arial"/>
                <w:sz w:val="16"/>
              </w:rPr>
            </w:pPr>
          </w:p>
        </w:tc>
      </w:tr>
      <w:tr w:rsidR="00D72614" w:rsidRPr="005C08DC" w14:paraId="51C21CA3" w14:textId="77777777" w:rsidTr="00781FB7">
        <w:trPr>
          <w:trHeight w:val="520"/>
          <w:jc w:val="center"/>
        </w:trPr>
        <w:tc>
          <w:tcPr>
            <w:tcW w:w="7110" w:type="dxa"/>
            <w:gridSpan w:val="2"/>
          </w:tcPr>
          <w:p w14:paraId="098F08F2" w14:textId="77777777" w:rsidR="00D72614" w:rsidRPr="005C08DC" w:rsidRDefault="00D72614" w:rsidP="00D72614">
            <w:pPr>
              <w:rPr>
                <w:rFonts w:cs="Arial"/>
                <w:sz w:val="16"/>
              </w:rPr>
            </w:pPr>
            <w:r w:rsidRPr="005C08DC">
              <w:rPr>
                <w:rFonts w:cs="Arial"/>
                <w:sz w:val="16"/>
              </w:rPr>
              <w:t>PRINT NAME &amp; TITLE OF PERSON SIGNING:</w:t>
            </w:r>
          </w:p>
        </w:tc>
        <w:tc>
          <w:tcPr>
            <w:tcW w:w="3618" w:type="dxa"/>
            <w:gridSpan w:val="2"/>
          </w:tcPr>
          <w:p w14:paraId="4F56D8A5" w14:textId="77777777" w:rsidR="00D72614" w:rsidRPr="005C08DC" w:rsidRDefault="00D72614" w:rsidP="00D72614">
            <w:pPr>
              <w:rPr>
                <w:rFonts w:cs="Arial"/>
                <w:sz w:val="16"/>
              </w:rPr>
            </w:pPr>
            <w:r w:rsidRPr="005C08DC">
              <w:rPr>
                <w:rFonts w:cs="Arial"/>
                <w:sz w:val="16"/>
              </w:rPr>
              <w:t>FAX NUMBER:</w:t>
            </w:r>
          </w:p>
        </w:tc>
      </w:tr>
      <w:tr w:rsidR="00D72614" w:rsidRPr="005C08DC" w14:paraId="62DAAF00" w14:textId="77777777" w:rsidTr="00781FB7">
        <w:trPr>
          <w:trHeight w:val="520"/>
          <w:jc w:val="center"/>
        </w:trPr>
        <w:tc>
          <w:tcPr>
            <w:tcW w:w="5400" w:type="dxa"/>
          </w:tcPr>
          <w:p w14:paraId="1ED18C3B" w14:textId="77777777" w:rsidR="00D72614" w:rsidRPr="005C08DC" w:rsidRDefault="00D72614" w:rsidP="00D72614">
            <w:pPr>
              <w:tabs>
                <w:tab w:val="left" w:pos="4500"/>
              </w:tabs>
              <w:rPr>
                <w:rFonts w:cs="Arial"/>
                <w:sz w:val="16"/>
              </w:rPr>
            </w:pPr>
            <w:r w:rsidRPr="005C08DC">
              <w:rPr>
                <w:rFonts w:cs="Arial"/>
                <w:sz w:val="16"/>
              </w:rPr>
              <w:t>AUTHORIZED SIGNATURE:</w:t>
            </w:r>
          </w:p>
        </w:tc>
        <w:tc>
          <w:tcPr>
            <w:tcW w:w="1710" w:type="dxa"/>
          </w:tcPr>
          <w:p w14:paraId="67FD864D" w14:textId="77777777" w:rsidR="00D72614" w:rsidRPr="005C08DC" w:rsidRDefault="00D72614" w:rsidP="00D72614">
            <w:pPr>
              <w:tabs>
                <w:tab w:val="left" w:pos="4500"/>
              </w:tabs>
              <w:rPr>
                <w:rFonts w:cs="Arial"/>
                <w:sz w:val="16"/>
              </w:rPr>
            </w:pPr>
            <w:r w:rsidRPr="005C08DC">
              <w:rPr>
                <w:rFonts w:cs="Arial"/>
                <w:sz w:val="16"/>
              </w:rPr>
              <w:t>DATE:</w:t>
            </w:r>
          </w:p>
        </w:tc>
        <w:tc>
          <w:tcPr>
            <w:tcW w:w="3618" w:type="dxa"/>
            <w:gridSpan w:val="2"/>
          </w:tcPr>
          <w:p w14:paraId="04163422" w14:textId="77777777" w:rsidR="00D72614" w:rsidRPr="005C08DC" w:rsidRDefault="00D72614" w:rsidP="00D72614">
            <w:pPr>
              <w:rPr>
                <w:rFonts w:cs="Arial"/>
                <w:sz w:val="16"/>
              </w:rPr>
            </w:pPr>
            <w:r w:rsidRPr="005C08DC">
              <w:rPr>
                <w:rFonts w:cs="Arial"/>
                <w:sz w:val="16"/>
              </w:rPr>
              <w:t xml:space="preserve">E-MAIL:  </w:t>
            </w:r>
          </w:p>
        </w:tc>
      </w:tr>
    </w:tbl>
    <w:p w14:paraId="7A788B1B" w14:textId="5563CB19" w:rsidR="00D72614" w:rsidRPr="006B5C43" w:rsidRDefault="00D72614" w:rsidP="00781FB7">
      <w:pPr>
        <w:spacing w:before="120"/>
        <w:ind w:right="-288"/>
        <w:jc w:val="both"/>
        <w:rPr>
          <w:rFonts w:cs="Arial"/>
          <w:b/>
          <w:szCs w:val="22"/>
          <w:u w:val="single"/>
        </w:rPr>
      </w:pPr>
      <w:r w:rsidRPr="006B5C43">
        <w:rPr>
          <w:rFonts w:cs="Arial"/>
          <w:szCs w:val="22"/>
        </w:rPr>
        <w:t>Offer valid for</w:t>
      </w:r>
      <w:r w:rsidR="00AE1ABF">
        <w:rPr>
          <w:rFonts w:cs="Arial"/>
          <w:szCs w:val="22"/>
          <w:lang w:val="en-GB"/>
        </w:rPr>
        <w:t xml:space="preserve"> sixty (60)</w:t>
      </w:r>
      <w:r w:rsidR="004C19F5">
        <w:rPr>
          <w:rFonts w:cs="Arial"/>
          <w:szCs w:val="22"/>
        </w:rPr>
        <w:t>,</w:t>
      </w:r>
      <w:r w:rsidRPr="006B5C43">
        <w:rPr>
          <w:rFonts w:cs="Arial"/>
          <w:szCs w:val="22"/>
        </w:rPr>
        <w:t xml:space="preserve"> days from date of </w:t>
      </w:r>
      <w:r w:rsidR="00332540">
        <w:rPr>
          <w:rFonts w:cs="Arial"/>
          <w:szCs w:val="22"/>
        </w:rPr>
        <w:t>offer</w:t>
      </w:r>
      <w:r w:rsidRPr="006B5C43">
        <w:rPr>
          <w:rFonts w:cs="Arial"/>
          <w:szCs w:val="22"/>
        </w:rPr>
        <w:t xml:space="preserve"> opening unless otherwise stated here: ____ </w:t>
      </w:r>
      <w:proofErr w:type="gramStart"/>
      <w:r w:rsidRPr="006B5C43">
        <w:rPr>
          <w:rFonts w:cs="Arial"/>
          <w:szCs w:val="22"/>
        </w:rPr>
        <w:t>days</w:t>
      </w:r>
      <w:proofErr w:type="gramEnd"/>
    </w:p>
    <w:p w14:paraId="7D7D9187" w14:textId="77777777" w:rsidR="00D72614" w:rsidRPr="006B5C43" w:rsidRDefault="00D72614" w:rsidP="00D72614">
      <w:pPr>
        <w:ind w:right="-288"/>
        <w:rPr>
          <w:rFonts w:cs="Arial"/>
          <w:b/>
          <w:u w:val="single"/>
        </w:rPr>
      </w:pPr>
    </w:p>
    <w:p w14:paraId="5544D8A9" w14:textId="77777777" w:rsidR="00D72614" w:rsidRPr="006B5C43" w:rsidRDefault="00D72614" w:rsidP="00462500">
      <w:pPr>
        <w:ind w:right="-288"/>
        <w:jc w:val="both"/>
        <w:rPr>
          <w:rFonts w:cs="Arial"/>
          <w:b/>
          <w:szCs w:val="22"/>
          <w:u w:val="single"/>
        </w:rPr>
      </w:pPr>
      <w:r w:rsidRPr="006B5C43">
        <w:rPr>
          <w:rFonts w:cs="Arial"/>
          <w:b/>
          <w:szCs w:val="22"/>
          <w:u w:val="single"/>
        </w:rPr>
        <w:t xml:space="preserve">ACCEPTANCE OF </w:t>
      </w:r>
      <w:r w:rsidR="00332540">
        <w:rPr>
          <w:rFonts w:cs="Arial"/>
          <w:b/>
          <w:szCs w:val="22"/>
          <w:u w:val="single"/>
        </w:rPr>
        <w:t>OFFER</w:t>
      </w:r>
    </w:p>
    <w:p w14:paraId="4D38A588" w14:textId="2B7C0868" w:rsidR="00D72614" w:rsidRPr="006B5C43" w:rsidRDefault="00D72614" w:rsidP="00AE1ABF">
      <w:pPr>
        <w:spacing w:after="120"/>
        <w:jc w:val="both"/>
        <w:rPr>
          <w:rFonts w:cs="Arial"/>
          <w:szCs w:val="22"/>
        </w:rPr>
      </w:pPr>
      <w:r w:rsidRPr="006B5C43">
        <w:rPr>
          <w:rFonts w:cs="Arial"/>
          <w:szCs w:val="22"/>
        </w:rPr>
        <w:t xml:space="preserve">If any or all parts of this </w:t>
      </w:r>
      <w:r w:rsidR="00A8732E">
        <w:rPr>
          <w:rFonts w:cs="Arial"/>
          <w:szCs w:val="22"/>
          <w:lang w:val="en-GB"/>
        </w:rPr>
        <w:t>I</w:t>
      </w:r>
      <w:r w:rsidR="00AE1ABF">
        <w:rPr>
          <w:rFonts w:cs="Arial"/>
          <w:szCs w:val="22"/>
          <w:lang w:val="en-GB"/>
        </w:rPr>
        <w:t xml:space="preserve"> </w:t>
      </w:r>
      <w:r w:rsidRPr="006B5C43">
        <w:rPr>
          <w:rFonts w:cs="Arial"/>
          <w:szCs w:val="22"/>
        </w:rPr>
        <w:t xml:space="preserve">are accepted, an authorized </w:t>
      </w:r>
      <w:r w:rsidRPr="00F866D7">
        <w:rPr>
          <w:rFonts w:cs="Arial"/>
          <w:szCs w:val="22"/>
        </w:rPr>
        <w:t>representative of</w:t>
      </w:r>
      <w:r w:rsidR="00AE1ABF">
        <w:rPr>
          <w:rFonts w:cs="Arial"/>
          <w:szCs w:val="22"/>
        </w:rPr>
        <w:t xml:space="preserve"> the Department of Health and Human Services (DHHS)</w:t>
      </w:r>
      <w:r w:rsidRPr="00F866D7">
        <w:rPr>
          <w:rFonts w:cs="Arial"/>
          <w:szCs w:val="22"/>
        </w:rPr>
        <w:t xml:space="preserve"> shall affix</w:t>
      </w:r>
      <w:r w:rsidRPr="006B5C43">
        <w:rPr>
          <w:rFonts w:cs="Arial"/>
          <w:szCs w:val="22"/>
        </w:rPr>
        <w:t xml:space="preserve"> their signature hereto.  A copy of this acceptance will be forwarded to the successful vendor(s).</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768"/>
      </w:tblGrid>
      <w:tr w:rsidR="00D72614" w:rsidRPr="006B5C43" w14:paraId="27049696" w14:textId="77777777" w:rsidTr="007973C9">
        <w:trPr>
          <w:jc w:val="center"/>
        </w:trPr>
        <w:tc>
          <w:tcPr>
            <w:tcW w:w="10768" w:type="dxa"/>
            <w:tcBorders>
              <w:bottom w:val="nil"/>
            </w:tcBorders>
          </w:tcPr>
          <w:p w14:paraId="11333FF4" w14:textId="77777777" w:rsidR="00D72614" w:rsidRDefault="00D72614" w:rsidP="00D72614">
            <w:pPr>
              <w:rPr>
                <w:rFonts w:cs="Arial"/>
                <w:b/>
                <w:u w:val="single"/>
              </w:rPr>
            </w:pPr>
            <w:r w:rsidRPr="006B5C43">
              <w:rPr>
                <w:rFonts w:cs="Arial"/>
                <w:b/>
                <w:u w:val="single"/>
              </w:rPr>
              <w:t>FOR</w:t>
            </w:r>
            <w:r w:rsidR="00526CD3">
              <w:rPr>
                <w:rFonts w:cs="Arial"/>
                <w:b/>
                <w:u w:val="single"/>
              </w:rPr>
              <w:t xml:space="preserve"> STATE</w:t>
            </w:r>
            <w:r w:rsidR="004C19F5">
              <w:rPr>
                <w:rFonts w:cs="Arial"/>
                <w:caps/>
                <w:u w:val="single"/>
              </w:rPr>
              <w:t xml:space="preserve"> </w:t>
            </w:r>
            <w:r w:rsidRPr="006B5C43">
              <w:rPr>
                <w:rFonts w:cs="Arial"/>
                <w:b/>
                <w:u w:val="single"/>
              </w:rPr>
              <w:t>USE ONLY</w:t>
            </w:r>
          </w:p>
          <w:p w14:paraId="76293C8B" w14:textId="77777777" w:rsidR="00D72614" w:rsidRPr="006B5C43" w:rsidRDefault="00D72614" w:rsidP="00D72614">
            <w:pPr>
              <w:rPr>
                <w:rFonts w:cs="Arial"/>
                <w:b/>
                <w:u w:val="single"/>
              </w:rPr>
            </w:pPr>
          </w:p>
        </w:tc>
      </w:tr>
      <w:tr w:rsidR="00D72614" w:rsidRPr="006B5C43" w14:paraId="2086092E" w14:textId="77777777" w:rsidTr="007973C9">
        <w:trPr>
          <w:jc w:val="center"/>
        </w:trPr>
        <w:tc>
          <w:tcPr>
            <w:tcW w:w="10768" w:type="dxa"/>
            <w:tcBorders>
              <w:top w:val="nil"/>
              <w:bottom w:val="nil"/>
            </w:tcBorders>
          </w:tcPr>
          <w:p w14:paraId="7611B628" w14:textId="77777777" w:rsidR="00D72614" w:rsidRPr="0005051B" w:rsidRDefault="00D72614" w:rsidP="00D72614">
            <w:pPr>
              <w:rPr>
                <w:rFonts w:cs="Arial"/>
                <w:i/>
                <w:sz w:val="18"/>
                <w:szCs w:val="18"/>
              </w:rPr>
            </w:pPr>
            <w:r w:rsidRPr="0005051B">
              <w:rPr>
                <w:rFonts w:cs="Arial"/>
                <w:i/>
                <w:sz w:val="18"/>
                <w:szCs w:val="18"/>
              </w:rPr>
              <w:t>Offer accepted and contract awarded this __</w:t>
            </w:r>
            <w:r w:rsidR="00781FB7">
              <w:rPr>
                <w:rFonts w:cs="Arial"/>
                <w:i/>
                <w:sz w:val="18"/>
                <w:szCs w:val="18"/>
              </w:rPr>
              <w:t>__</w:t>
            </w:r>
            <w:r w:rsidRPr="0005051B">
              <w:rPr>
                <w:rFonts w:cs="Arial"/>
                <w:i/>
                <w:sz w:val="18"/>
                <w:szCs w:val="18"/>
              </w:rPr>
              <w:t>__ day of _____________________, 20_</w:t>
            </w:r>
            <w:r w:rsidR="00781FB7">
              <w:rPr>
                <w:rFonts w:cs="Arial"/>
                <w:i/>
                <w:sz w:val="18"/>
                <w:szCs w:val="18"/>
              </w:rPr>
              <w:t>__</w:t>
            </w:r>
            <w:r w:rsidRPr="0005051B">
              <w:rPr>
                <w:rFonts w:cs="Arial"/>
                <w:i/>
                <w:sz w:val="18"/>
                <w:szCs w:val="18"/>
              </w:rPr>
              <w:t>_, as indicated on attached certification,</w:t>
            </w:r>
          </w:p>
        </w:tc>
      </w:tr>
      <w:tr w:rsidR="00D72614" w:rsidRPr="006B5C43" w14:paraId="7D7E7547" w14:textId="77777777" w:rsidTr="007973C9">
        <w:trPr>
          <w:jc w:val="center"/>
        </w:trPr>
        <w:tc>
          <w:tcPr>
            <w:tcW w:w="10768" w:type="dxa"/>
            <w:tcBorders>
              <w:top w:val="nil"/>
              <w:bottom w:val="single" w:sz="6" w:space="0" w:color="auto"/>
            </w:tcBorders>
          </w:tcPr>
          <w:p w14:paraId="511AEBDF" w14:textId="77777777" w:rsidR="00D72614" w:rsidRDefault="00D72614" w:rsidP="00D72614">
            <w:pPr>
              <w:rPr>
                <w:rFonts w:cs="Arial"/>
                <w:i/>
                <w:sz w:val="18"/>
                <w:szCs w:val="18"/>
              </w:rPr>
            </w:pPr>
          </w:p>
          <w:p w14:paraId="10D7B2C4" w14:textId="0756C5A0" w:rsidR="00D72614" w:rsidRPr="00A024F1" w:rsidRDefault="00D72614" w:rsidP="00D72614">
            <w:pPr>
              <w:rPr>
                <w:rFonts w:cs="Arial"/>
                <w:i/>
                <w:sz w:val="18"/>
                <w:szCs w:val="18"/>
              </w:rPr>
            </w:pPr>
            <w:r w:rsidRPr="0005051B">
              <w:rPr>
                <w:rFonts w:cs="Arial"/>
                <w:i/>
                <w:sz w:val="18"/>
                <w:szCs w:val="18"/>
              </w:rPr>
              <w:t xml:space="preserve">by _____________________________________________ </w:t>
            </w:r>
            <w:r w:rsidRPr="0005051B">
              <w:rPr>
                <w:rFonts w:cs="Arial"/>
                <w:sz w:val="18"/>
                <w:szCs w:val="18"/>
              </w:rPr>
              <w:t xml:space="preserve">(Authorized representative </w:t>
            </w:r>
            <w:r w:rsidRPr="00A024F1">
              <w:rPr>
                <w:rFonts w:cs="Arial"/>
                <w:sz w:val="18"/>
                <w:szCs w:val="18"/>
              </w:rPr>
              <w:t>of</w:t>
            </w:r>
            <w:r w:rsidR="00AE1ABF">
              <w:rPr>
                <w:rFonts w:cs="Arial"/>
                <w:color w:val="000000" w:themeColor="text1"/>
              </w:rPr>
              <w:t xml:space="preserve"> DHHS</w:t>
            </w:r>
            <w:r w:rsidRPr="00A024F1">
              <w:rPr>
                <w:rFonts w:cs="Arial"/>
                <w:sz w:val="18"/>
                <w:szCs w:val="18"/>
              </w:rPr>
              <w:t>).</w:t>
            </w:r>
          </w:p>
          <w:p w14:paraId="3DF1BA22" w14:textId="77777777" w:rsidR="00D72614" w:rsidRPr="0005051B" w:rsidRDefault="00D72614" w:rsidP="00D72614">
            <w:pPr>
              <w:rPr>
                <w:rFonts w:cs="Arial"/>
                <w:i/>
                <w:sz w:val="18"/>
                <w:szCs w:val="18"/>
              </w:rPr>
            </w:pPr>
          </w:p>
        </w:tc>
      </w:tr>
    </w:tbl>
    <w:p w14:paraId="2295342E" w14:textId="7C5905C1" w:rsidR="007300AB" w:rsidRDefault="007300AB">
      <w:pPr>
        <w:rPr>
          <w:rFonts w:cs="Arial"/>
          <w:b/>
          <w:u w:val="single"/>
        </w:rPr>
      </w:pPr>
    </w:p>
    <w:p w14:paraId="79AFD108" w14:textId="77777777" w:rsidR="00E03AB2" w:rsidRDefault="00E03AB2" w:rsidP="000A318B">
      <w:pPr>
        <w:jc w:val="both"/>
        <w:rPr>
          <w:rFonts w:cs="Arial"/>
          <w:b/>
          <w:u w:val="single"/>
        </w:rPr>
      </w:pPr>
    </w:p>
    <w:sdt>
      <w:sdtPr>
        <w:rPr>
          <w:rFonts w:ascii="Arial" w:eastAsia="Times New Roman" w:hAnsi="Arial" w:cs="Times New Roman"/>
          <w:color w:val="auto"/>
          <w:sz w:val="22"/>
          <w:szCs w:val="24"/>
        </w:rPr>
        <w:id w:val="-350962366"/>
        <w:docPartObj>
          <w:docPartGallery w:val="Table of Contents"/>
          <w:docPartUnique/>
        </w:docPartObj>
      </w:sdtPr>
      <w:sdtEndPr>
        <w:rPr>
          <w:b/>
          <w:bCs/>
          <w:noProof/>
        </w:rPr>
      </w:sdtEndPr>
      <w:sdtContent>
        <w:p w14:paraId="0D2C71AD" w14:textId="7A14096F" w:rsidR="00113014" w:rsidRDefault="00113014" w:rsidP="00113014">
          <w:pPr>
            <w:pStyle w:val="TOCHeading"/>
            <w:numPr>
              <w:ilvl w:val="0"/>
              <w:numId w:val="0"/>
            </w:numPr>
            <w:ind w:left="720" w:hanging="720"/>
            <w:rPr>
              <w:rFonts w:ascii="Arial" w:hAnsi="Arial" w:cs="Arial"/>
              <w:b/>
              <w:caps/>
              <w:color w:val="auto"/>
              <w:sz w:val="24"/>
              <w:szCs w:val="24"/>
              <w:u w:val="single"/>
            </w:rPr>
          </w:pPr>
          <w:r w:rsidRPr="00A067CA">
            <w:rPr>
              <w:rFonts w:ascii="Arial" w:hAnsi="Arial" w:cs="Arial"/>
              <w:b/>
              <w:caps/>
              <w:color w:val="auto"/>
              <w:sz w:val="24"/>
              <w:szCs w:val="24"/>
              <w:u w:val="single"/>
            </w:rPr>
            <w:t>Table of Contents</w:t>
          </w:r>
        </w:p>
        <w:p w14:paraId="270A1598" w14:textId="25FF00E7" w:rsidR="00832464" w:rsidRPr="00832464" w:rsidRDefault="00E656C3" w:rsidP="00832464">
          <w:pPr>
            <w:rPr>
              <w:rFonts w:eastAsiaTheme="minorHAnsi" w:cstheme="minorBidi"/>
              <w:i/>
              <w:color w:val="FF0000"/>
              <w:szCs w:val="22"/>
            </w:rPr>
          </w:pPr>
          <w:r>
            <w:rPr>
              <w:rFonts w:eastAsiaTheme="minorHAnsi" w:cstheme="minorBidi"/>
              <w:i/>
              <w:color w:val="FF0000"/>
              <w:szCs w:val="22"/>
            </w:rPr>
            <w:t xml:space="preserve"> </w:t>
          </w:r>
        </w:p>
        <w:p w14:paraId="6DBAE786" w14:textId="77777777" w:rsidR="00832464" w:rsidRPr="00832464" w:rsidRDefault="00832464" w:rsidP="00832464"/>
        <w:p w14:paraId="09F1045B" w14:textId="16E508A3" w:rsidR="009D3FDE" w:rsidRDefault="00113014">
          <w:pPr>
            <w:pStyle w:val="TOC1"/>
            <w:tabs>
              <w:tab w:val="left" w:pos="660"/>
              <w:tab w:val="right" w:leader="dot" w:pos="10790"/>
            </w:tabs>
            <w:rPr>
              <w:rFonts w:asciiTheme="minorHAnsi" w:eastAsiaTheme="minorEastAsia" w:hAnsiTheme="minorHAnsi" w:cstheme="minorBidi"/>
              <w:noProof/>
              <w:kern w:val="2"/>
              <w:szCs w:val="22"/>
              <w14:ligatures w14:val="standardContextual"/>
            </w:rPr>
          </w:pPr>
          <w:r w:rsidRPr="00113014">
            <w:rPr>
              <w:rFonts w:cs="Arial"/>
              <w:szCs w:val="22"/>
            </w:rPr>
            <w:fldChar w:fldCharType="begin"/>
          </w:r>
          <w:r w:rsidRPr="00113014">
            <w:rPr>
              <w:rFonts w:cs="Arial"/>
              <w:szCs w:val="22"/>
            </w:rPr>
            <w:instrText xml:space="preserve"> TOC \o "1-3" \h \z \u </w:instrText>
          </w:r>
          <w:r w:rsidRPr="00113014">
            <w:rPr>
              <w:rFonts w:cs="Arial"/>
              <w:szCs w:val="22"/>
            </w:rPr>
            <w:fldChar w:fldCharType="separate"/>
          </w:r>
          <w:hyperlink w:anchor="_Toc150174119" w:history="1">
            <w:r w:rsidR="009D3FDE" w:rsidRPr="00AC2165">
              <w:rPr>
                <w:rStyle w:val="Hyperlink"/>
                <w:noProof/>
              </w:rPr>
              <w:t>1.0</w:t>
            </w:r>
            <w:r w:rsidR="009D3FDE">
              <w:rPr>
                <w:rFonts w:asciiTheme="minorHAnsi" w:eastAsiaTheme="minorEastAsia" w:hAnsiTheme="minorHAnsi" w:cstheme="minorBidi"/>
                <w:noProof/>
                <w:kern w:val="2"/>
                <w:szCs w:val="22"/>
                <w14:ligatures w14:val="standardContextual"/>
              </w:rPr>
              <w:tab/>
            </w:r>
            <w:r w:rsidR="009D3FDE" w:rsidRPr="00AC2165">
              <w:rPr>
                <w:rStyle w:val="Hyperlink"/>
                <w:noProof/>
              </w:rPr>
              <w:t>INTENT, USE, DURATION AND SCOPE</w:t>
            </w:r>
            <w:r w:rsidR="009D3FDE">
              <w:rPr>
                <w:noProof/>
                <w:webHidden/>
              </w:rPr>
              <w:tab/>
            </w:r>
            <w:r w:rsidR="009D3FDE">
              <w:rPr>
                <w:noProof/>
                <w:webHidden/>
              </w:rPr>
              <w:fldChar w:fldCharType="begin"/>
            </w:r>
            <w:r w:rsidR="009D3FDE">
              <w:rPr>
                <w:noProof/>
                <w:webHidden/>
              </w:rPr>
              <w:instrText xml:space="preserve"> PAGEREF _Toc150174119 \h </w:instrText>
            </w:r>
            <w:r w:rsidR="009D3FDE">
              <w:rPr>
                <w:noProof/>
                <w:webHidden/>
              </w:rPr>
            </w:r>
            <w:r w:rsidR="009D3FDE">
              <w:rPr>
                <w:noProof/>
                <w:webHidden/>
              </w:rPr>
              <w:fldChar w:fldCharType="separate"/>
            </w:r>
            <w:r w:rsidR="00E54417">
              <w:rPr>
                <w:noProof/>
                <w:webHidden/>
              </w:rPr>
              <w:t>4</w:t>
            </w:r>
            <w:r w:rsidR="009D3FDE">
              <w:rPr>
                <w:noProof/>
                <w:webHidden/>
              </w:rPr>
              <w:fldChar w:fldCharType="end"/>
            </w:r>
          </w:hyperlink>
        </w:p>
        <w:p w14:paraId="7E40D5EC" w14:textId="267B2116" w:rsidR="009D3FDE" w:rsidRDefault="00E54417">
          <w:pPr>
            <w:pStyle w:val="TOC1"/>
            <w:tabs>
              <w:tab w:val="left" w:pos="660"/>
              <w:tab w:val="right" w:leader="dot" w:pos="10790"/>
            </w:tabs>
            <w:rPr>
              <w:rFonts w:asciiTheme="minorHAnsi" w:eastAsiaTheme="minorEastAsia" w:hAnsiTheme="minorHAnsi" w:cstheme="minorBidi"/>
              <w:noProof/>
              <w:kern w:val="2"/>
              <w:szCs w:val="22"/>
              <w14:ligatures w14:val="standardContextual"/>
            </w:rPr>
          </w:pPr>
          <w:hyperlink w:anchor="_Toc150174120" w:history="1">
            <w:r w:rsidR="009D3FDE" w:rsidRPr="00AC2165">
              <w:rPr>
                <w:rStyle w:val="Hyperlink"/>
                <w:noProof/>
              </w:rPr>
              <w:t>2.0</w:t>
            </w:r>
            <w:r w:rsidR="009D3FDE">
              <w:rPr>
                <w:rFonts w:asciiTheme="minorHAnsi" w:eastAsiaTheme="minorEastAsia" w:hAnsiTheme="minorHAnsi" w:cstheme="minorBidi"/>
                <w:noProof/>
                <w:kern w:val="2"/>
                <w:szCs w:val="22"/>
                <w14:ligatures w14:val="standardContextual"/>
              </w:rPr>
              <w:tab/>
            </w:r>
            <w:r w:rsidR="009D3FDE" w:rsidRPr="00AC2165">
              <w:rPr>
                <w:rStyle w:val="Hyperlink"/>
                <w:noProof/>
              </w:rPr>
              <w:t>GENERAL INFORMATION</w:t>
            </w:r>
            <w:r w:rsidR="009D3FDE">
              <w:rPr>
                <w:noProof/>
                <w:webHidden/>
              </w:rPr>
              <w:tab/>
            </w:r>
            <w:r w:rsidR="009D3FDE">
              <w:rPr>
                <w:noProof/>
                <w:webHidden/>
              </w:rPr>
              <w:fldChar w:fldCharType="begin"/>
            </w:r>
            <w:r w:rsidR="009D3FDE">
              <w:rPr>
                <w:noProof/>
                <w:webHidden/>
              </w:rPr>
              <w:instrText xml:space="preserve"> PAGEREF _Toc150174120 \h </w:instrText>
            </w:r>
            <w:r w:rsidR="009D3FDE">
              <w:rPr>
                <w:noProof/>
                <w:webHidden/>
              </w:rPr>
            </w:r>
            <w:r w:rsidR="009D3FDE">
              <w:rPr>
                <w:noProof/>
                <w:webHidden/>
              </w:rPr>
              <w:fldChar w:fldCharType="separate"/>
            </w:r>
            <w:r>
              <w:rPr>
                <w:noProof/>
                <w:webHidden/>
              </w:rPr>
              <w:t>4</w:t>
            </w:r>
            <w:r w:rsidR="009D3FDE">
              <w:rPr>
                <w:noProof/>
                <w:webHidden/>
              </w:rPr>
              <w:fldChar w:fldCharType="end"/>
            </w:r>
          </w:hyperlink>
        </w:p>
        <w:p w14:paraId="185BA7C9" w14:textId="6F588DAA" w:rsidR="009D3FDE" w:rsidRDefault="00E54417">
          <w:pPr>
            <w:pStyle w:val="TOC2"/>
            <w:rPr>
              <w:rFonts w:asciiTheme="minorHAnsi" w:eastAsiaTheme="minorEastAsia" w:hAnsiTheme="minorHAnsi" w:cstheme="minorBidi"/>
              <w:kern w:val="2"/>
              <w:szCs w:val="22"/>
              <w14:ligatures w14:val="standardContextual"/>
            </w:rPr>
          </w:pPr>
          <w:hyperlink w:anchor="_Toc150174121" w:history="1">
            <w:r w:rsidR="009D3FDE" w:rsidRPr="00AC2165">
              <w:rPr>
                <w:rStyle w:val="Hyperlink"/>
              </w:rPr>
              <w:t>2.1. SITE VISIT – RESERVED</w:t>
            </w:r>
            <w:r w:rsidR="009D3FDE">
              <w:rPr>
                <w:webHidden/>
              </w:rPr>
              <w:tab/>
            </w:r>
            <w:r w:rsidR="009D3FDE">
              <w:rPr>
                <w:webHidden/>
              </w:rPr>
              <w:fldChar w:fldCharType="begin"/>
            </w:r>
            <w:r w:rsidR="009D3FDE">
              <w:rPr>
                <w:webHidden/>
              </w:rPr>
              <w:instrText xml:space="preserve"> PAGEREF _Toc150174121 \h </w:instrText>
            </w:r>
            <w:r w:rsidR="009D3FDE">
              <w:rPr>
                <w:webHidden/>
              </w:rPr>
            </w:r>
            <w:r w:rsidR="009D3FDE">
              <w:rPr>
                <w:webHidden/>
              </w:rPr>
              <w:fldChar w:fldCharType="separate"/>
            </w:r>
            <w:r>
              <w:rPr>
                <w:webHidden/>
              </w:rPr>
              <w:t>4</w:t>
            </w:r>
            <w:r w:rsidR="009D3FDE">
              <w:rPr>
                <w:webHidden/>
              </w:rPr>
              <w:fldChar w:fldCharType="end"/>
            </w:r>
          </w:hyperlink>
        </w:p>
        <w:p w14:paraId="0F4096F9" w14:textId="6317F174" w:rsidR="009D3FDE" w:rsidRDefault="00E54417">
          <w:pPr>
            <w:pStyle w:val="TOC2"/>
            <w:rPr>
              <w:rFonts w:asciiTheme="minorHAnsi" w:eastAsiaTheme="minorEastAsia" w:hAnsiTheme="minorHAnsi" w:cstheme="minorBidi"/>
              <w:kern w:val="2"/>
              <w:szCs w:val="22"/>
              <w14:ligatures w14:val="standardContextual"/>
            </w:rPr>
          </w:pPr>
          <w:hyperlink w:anchor="_Toc150174122" w:history="1">
            <w:r w:rsidR="009D3FDE" w:rsidRPr="00AC2165">
              <w:rPr>
                <w:rStyle w:val="Hyperlink"/>
              </w:rPr>
              <w:t>2.2 VENDOR QUESTIONS</w:t>
            </w:r>
            <w:r w:rsidR="009D3FDE">
              <w:rPr>
                <w:webHidden/>
              </w:rPr>
              <w:tab/>
            </w:r>
            <w:r w:rsidR="009D3FDE">
              <w:rPr>
                <w:webHidden/>
              </w:rPr>
              <w:fldChar w:fldCharType="begin"/>
            </w:r>
            <w:r w:rsidR="009D3FDE">
              <w:rPr>
                <w:webHidden/>
              </w:rPr>
              <w:instrText xml:space="preserve"> PAGEREF _Toc150174122 \h </w:instrText>
            </w:r>
            <w:r w:rsidR="009D3FDE">
              <w:rPr>
                <w:webHidden/>
              </w:rPr>
            </w:r>
            <w:r w:rsidR="009D3FDE">
              <w:rPr>
                <w:webHidden/>
              </w:rPr>
              <w:fldChar w:fldCharType="separate"/>
            </w:r>
            <w:r>
              <w:rPr>
                <w:webHidden/>
              </w:rPr>
              <w:t>4</w:t>
            </w:r>
            <w:r w:rsidR="009D3FDE">
              <w:rPr>
                <w:webHidden/>
              </w:rPr>
              <w:fldChar w:fldCharType="end"/>
            </w:r>
          </w:hyperlink>
        </w:p>
        <w:p w14:paraId="3BEC96D7" w14:textId="779D10D0" w:rsidR="009D3FDE" w:rsidRDefault="00E54417">
          <w:pPr>
            <w:pStyle w:val="TOC2"/>
            <w:rPr>
              <w:rFonts w:asciiTheme="minorHAnsi" w:eastAsiaTheme="minorEastAsia" w:hAnsiTheme="minorHAnsi" w:cstheme="minorBidi"/>
              <w:kern w:val="2"/>
              <w:szCs w:val="22"/>
              <w14:ligatures w14:val="standardContextual"/>
            </w:rPr>
          </w:pPr>
          <w:hyperlink w:anchor="_Toc150174123" w:history="1">
            <w:r w:rsidR="009D3FDE" w:rsidRPr="00AC2165">
              <w:rPr>
                <w:rStyle w:val="Hyperlink"/>
              </w:rPr>
              <w:t>2.2. ADDENDA</w:t>
            </w:r>
            <w:r w:rsidR="009D3FDE">
              <w:rPr>
                <w:webHidden/>
              </w:rPr>
              <w:tab/>
            </w:r>
            <w:r w:rsidR="009D3FDE">
              <w:rPr>
                <w:webHidden/>
              </w:rPr>
              <w:fldChar w:fldCharType="begin"/>
            </w:r>
            <w:r w:rsidR="009D3FDE">
              <w:rPr>
                <w:webHidden/>
              </w:rPr>
              <w:instrText xml:space="preserve"> PAGEREF _Toc150174123 \h </w:instrText>
            </w:r>
            <w:r w:rsidR="009D3FDE">
              <w:rPr>
                <w:webHidden/>
              </w:rPr>
            </w:r>
            <w:r w:rsidR="009D3FDE">
              <w:rPr>
                <w:webHidden/>
              </w:rPr>
              <w:fldChar w:fldCharType="separate"/>
            </w:r>
            <w:r>
              <w:rPr>
                <w:webHidden/>
              </w:rPr>
              <w:t>5</w:t>
            </w:r>
            <w:r w:rsidR="009D3FDE">
              <w:rPr>
                <w:webHidden/>
              </w:rPr>
              <w:fldChar w:fldCharType="end"/>
            </w:r>
          </w:hyperlink>
        </w:p>
        <w:p w14:paraId="7E637B69" w14:textId="1E7CB391" w:rsidR="009D3FDE" w:rsidRDefault="00E54417">
          <w:pPr>
            <w:pStyle w:val="TOC2"/>
            <w:rPr>
              <w:rFonts w:asciiTheme="minorHAnsi" w:eastAsiaTheme="minorEastAsia" w:hAnsiTheme="minorHAnsi" w:cstheme="minorBidi"/>
              <w:kern w:val="2"/>
              <w:szCs w:val="22"/>
              <w14:ligatures w14:val="standardContextual"/>
            </w:rPr>
          </w:pPr>
          <w:hyperlink w:anchor="_Toc150174124" w:history="1">
            <w:r w:rsidR="009D3FDE" w:rsidRPr="00AC2165">
              <w:rPr>
                <w:rStyle w:val="Hyperlink"/>
              </w:rPr>
              <w:t>2.3. OFFER SUBMITTAL</w:t>
            </w:r>
            <w:r w:rsidR="009D3FDE">
              <w:rPr>
                <w:webHidden/>
              </w:rPr>
              <w:tab/>
            </w:r>
            <w:r w:rsidR="009D3FDE">
              <w:rPr>
                <w:webHidden/>
              </w:rPr>
              <w:fldChar w:fldCharType="begin"/>
            </w:r>
            <w:r w:rsidR="009D3FDE">
              <w:rPr>
                <w:webHidden/>
              </w:rPr>
              <w:instrText xml:space="preserve"> PAGEREF _Toc150174124 \h </w:instrText>
            </w:r>
            <w:r w:rsidR="009D3FDE">
              <w:rPr>
                <w:webHidden/>
              </w:rPr>
            </w:r>
            <w:r w:rsidR="009D3FDE">
              <w:rPr>
                <w:webHidden/>
              </w:rPr>
              <w:fldChar w:fldCharType="separate"/>
            </w:r>
            <w:r>
              <w:rPr>
                <w:webHidden/>
              </w:rPr>
              <w:t>5</w:t>
            </w:r>
            <w:r w:rsidR="009D3FDE">
              <w:rPr>
                <w:webHidden/>
              </w:rPr>
              <w:fldChar w:fldCharType="end"/>
            </w:r>
          </w:hyperlink>
        </w:p>
        <w:p w14:paraId="49826C05" w14:textId="7767DF68" w:rsidR="009D3FDE" w:rsidRDefault="00E54417">
          <w:pPr>
            <w:pStyle w:val="TOC2"/>
            <w:rPr>
              <w:rFonts w:asciiTheme="minorHAnsi" w:eastAsiaTheme="minorEastAsia" w:hAnsiTheme="minorHAnsi" w:cstheme="minorBidi"/>
              <w:kern w:val="2"/>
              <w:szCs w:val="22"/>
              <w14:ligatures w14:val="standardContextual"/>
            </w:rPr>
          </w:pPr>
          <w:hyperlink w:anchor="_Toc150174125" w:history="1">
            <w:r w:rsidR="009D3FDE" w:rsidRPr="00AC2165">
              <w:rPr>
                <w:rStyle w:val="Hyperlink"/>
              </w:rPr>
              <w:t>2.4. BASIS FOR REJECTION</w:t>
            </w:r>
            <w:r w:rsidR="009D3FDE">
              <w:rPr>
                <w:webHidden/>
              </w:rPr>
              <w:tab/>
            </w:r>
            <w:r w:rsidR="009D3FDE">
              <w:rPr>
                <w:webHidden/>
              </w:rPr>
              <w:fldChar w:fldCharType="begin"/>
            </w:r>
            <w:r w:rsidR="009D3FDE">
              <w:rPr>
                <w:webHidden/>
              </w:rPr>
              <w:instrText xml:space="preserve"> PAGEREF _Toc150174125 \h </w:instrText>
            </w:r>
            <w:r w:rsidR="009D3FDE">
              <w:rPr>
                <w:webHidden/>
              </w:rPr>
            </w:r>
            <w:r w:rsidR="009D3FDE">
              <w:rPr>
                <w:webHidden/>
              </w:rPr>
              <w:fldChar w:fldCharType="separate"/>
            </w:r>
            <w:r>
              <w:rPr>
                <w:webHidden/>
              </w:rPr>
              <w:t>6</w:t>
            </w:r>
            <w:r w:rsidR="009D3FDE">
              <w:rPr>
                <w:webHidden/>
              </w:rPr>
              <w:fldChar w:fldCharType="end"/>
            </w:r>
          </w:hyperlink>
        </w:p>
        <w:p w14:paraId="2B76E5D7" w14:textId="3D28F0C3" w:rsidR="009D3FDE" w:rsidRDefault="00E54417">
          <w:pPr>
            <w:pStyle w:val="TOC2"/>
            <w:rPr>
              <w:rFonts w:asciiTheme="minorHAnsi" w:eastAsiaTheme="minorEastAsia" w:hAnsiTheme="minorHAnsi" w:cstheme="minorBidi"/>
              <w:kern w:val="2"/>
              <w:szCs w:val="22"/>
              <w14:ligatures w14:val="standardContextual"/>
            </w:rPr>
          </w:pPr>
          <w:hyperlink w:anchor="_Toc150174126" w:history="1">
            <w:r w:rsidR="009D3FDE" w:rsidRPr="00AC2165">
              <w:rPr>
                <w:rStyle w:val="Hyperlink"/>
              </w:rPr>
              <w:t>2.5. LATE OFFERS</w:t>
            </w:r>
            <w:r w:rsidR="009D3FDE">
              <w:rPr>
                <w:webHidden/>
              </w:rPr>
              <w:tab/>
            </w:r>
            <w:r w:rsidR="009D3FDE">
              <w:rPr>
                <w:webHidden/>
              </w:rPr>
              <w:fldChar w:fldCharType="begin"/>
            </w:r>
            <w:r w:rsidR="009D3FDE">
              <w:rPr>
                <w:webHidden/>
              </w:rPr>
              <w:instrText xml:space="preserve"> PAGEREF _Toc150174126 \h </w:instrText>
            </w:r>
            <w:r w:rsidR="009D3FDE">
              <w:rPr>
                <w:webHidden/>
              </w:rPr>
            </w:r>
            <w:r w:rsidR="009D3FDE">
              <w:rPr>
                <w:webHidden/>
              </w:rPr>
              <w:fldChar w:fldCharType="separate"/>
            </w:r>
            <w:r>
              <w:rPr>
                <w:webHidden/>
              </w:rPr>
              <w:t>6</w:t>
            </w:r>
            <w:r w:rsidR="009D3FDE">
              <w:rPr>
                <w:webHidden/>
              </w:rPr>
              <w:fldChar w:fldCharType="end"/>
            </w:r>
          </w:hyperlink>
        </w:p>
        <w:p w14:paraId="0B5C43C6" w14:textId="59D1AB3F" w:rsidR="009D3FDE" w:rsidRDefault="00E54417">
          <w:pPr>
            <w:pStyle w:val="TOC2"/>
            <w:rPr>
              <w:rFonts w:asciiTheme="minorHAnsi" w:eastAsiaTheme="minorEastAsia" w:hAnsiTheme="minorHAnsi" w:cstheme="minorBidi"/>
              <w:kern w:val="2"/>
              <w:szCs w:val="22"/>
              <w14:ligatures w14:val="standardContextual"/>
            </w:rPr>
          </w:pPr>
          <w:hyperlink w:anchor="_Toc150174127" w:history="1">
            <w:r w:rsidR="009D3FDE" w:rsidRPr="00AC2165">
              <w:rPr>
                <w:rStyle w:val="Hyperlink"/>
              </w:rPr>
              <w:t>2.6. NON-RESPONSIVE OFFERS</w:t>
            </w:r>
            <w:r w:rsidR="009D3FDE">
              <w:rPr>
                <w:webHidden/>
              </w:rPr>
              <w:tab/>
            </w:r>
            <w:r w:rsidR="009D3FDE">
              <w:rPr>
                <w:webHidden/>
              </w:rPr>
              <w:fldChar w:fldCharType="begin"/>
            </w:r>
            <w:r w:rsidR="009D3FDE">
              <w:rPr>
                <w:webHidden/>
              </w:rPr>
              <w:instrText xml:space="preserve"> PAGEREF _Toc150174127 \h </w:instrText>
            </w:r>
            <w:r w:rsidR="009D3FDE">
              <w:rPr>
                <w:webHidden/>
              </w:rPr>
            </w:r>
            <w:r w:rsidR="009D3FDE">
              <w:rPr>
                <w:webHidden/>
              </w:rPr>
              <w:fldChar w:fldCharType="separate"/>
            </w:r>
            <w:r>
              <w:rPr>
                <w:webHidden/>
              </w:rPr>
              <w:t>6</w:t>
            </w:r>
            <w:r w:rsidR="009D3FDE">
              <w:rPr>
                <w:webHidden/>
              </w:rPr>
              <w:fldChar w:fldCharType="end"/>
            </w:r>
          </w:hyperlink>
        </w:p>
        <w:p w14:paraId="6DA0AE29" w14:textId="19E922C3" w:rsidR="009D3FDE" w:rsidRDefault="00E54417">
          <w:pPr>
            <w:pStyle w:val="TOC2"/>
            <w:rPr>
              <w:rFonts w:asciiTheme="minorHAnsi" w:eastAsiaTheme="minorEastAsia" w:hAnsiTheme="minorHAnsi" w:cstheme="minorBidi"/>
              <w:kern w:val="2"/>
              <w:szCs w:val="22"/>
              <w14:ligatures w14:val="standardContextual"/>
            </w:rPr>
          </w:pPr>
          <w:hyperlink w:anchor="_Toc150174128" w:history="1">
            <w:r w:rsidR="009D3FDE" w:rsidRPr="00AC2165">
              <w:rPr>
                <w:rStyle w:val="Hyperlink"/>
              </w:rPr>
              <w:t>2.7. NOTICE TO VENDORS</w:t>
            </w:r>
            <w:r w:rsidR="009D3FDE">
              <w:rPr>
                <w:webHidden/>
              </w:rPr>
              <w:tab/>
            </w:r>
            <w:r w:rsidR="009D3FDE">
              <w:rPr>
                <w:webHidden/>
              </w:rPr>
              <w:fldChar w:fldCharType="begin"/>
            </w:r>
            <w:r w:rsidR="009D3FDE">
              <w:rPr>
                <w:webHidden/>
              </w:rPr>
              <w:instrText xml:space="preserve"> PAGEREF _Toc150174128 \h </w:instrText>
            </w:r>
            <w:r w:rsidR="009D3FDE">
              <w:rPr>
                <w:webHidden/>
              </w:rPr>
            </w:r>
            <w:r w:rsidR="009D3FDE">
              <w:rPr>
                <w:webHidden/>
              </w:rPr>
              <w:fldChar w:fldCharType="separate"/>
            </w:r>
            <w:r>
              <w:rPr>
                <w:webHidden/>
              </w:rPr>
              <w:t>6</w:t>
            </w:r>
            <w:r w:rsidR="009D3FDE">
              <w:rPr>
                <w:webHidden/>
              </w:rPr>
              <w:fldChar w:fldCharType="end"/>
            </w:r>
          </w:hyperlink>
        </w:p>
        <w:p w14:paraId="484653AE" w14:textId="289A970E" w:rsidR="009D3FDE" w:rsidRDefault="00E54417">
          <w:pPr>
            <w:pStyle w:val="TOC2"/>
            <w:rPr>
              <w:rFonts w:asciiTheme="minorHAnsi" w:eastAsiaTheme="minorEastAsia" w:hAnsiTheme="minorHAnsi" w:cstheme="minorBidi"/>
              <w:kern w:val="2"/>
              <w:szCs w:val="22"/>
              <w14:ligatures w14:val="standardContextual"/>
            </w:rPr>
          </w:pPr>
          <w:hyperlink w:anchor="_Toc150174129" w:history="1">
            <w:r w:rsidR="009D3FDE" w:rsidRPr="00AC2165">
              <w:rPr>
                <w:rStyle w:val="Hyperlink"/>
              </w:rPr>
              <w:t>2.8. E-PROCUREMENT SOLICITATION</w:t>
            </w:r>
            <w:r w:rsidR="009D3FDE">
              <w:rPr>
                <w:webHidden/>
              </w:rPr>
              <w:tab/>
            </w:r>
            <w:r w:rsidR="009D3FDE">
              <w:rPr>
                <w:webHidden/>
              </w:rPr>
              <w:fldChar w:fldCharType="begin"/>
            </w:r>
            <w:r w:rsidR="009D3FDE">
              <w:rPr>
                <w:webHidden/>
              </w:rPr>
              <w:instrText xml:space="preserve"> PAGEREF _Toc150174129 \h </w:instrText>
            </w:r>
            <w:r w:rsidR="009D3FDE">
              <w:rPr>
                <w:webHidden/>
              </w:rPr>
            </w:r>
            <w:r w:rsidR="009D3FDE">
              <w:rPr>
                <w:webHidden/>
              </w:rPr>
              <w:fldChar w:fldCharType="separate"/>
            </w:r>
            <w:r>
              <w:rPr>
                <w:webHidden/>
              </w:rPr>
              <w:t>6</w:t>
            </w:r>
            <w:r w:rsidR="009D3FDE">
              <w:rPr>
                <w:webHidden/>
              </w:rPr>
              <w:fldChar w:fldCharType="end"/>
            </w:r>
          </w:hyperlink>
        </w:p>
        <w:p w14:paraId="4D050C8F" w14:textId="341C2384" w:rsidR="009D3FDE" w:rsidRDefault="00E54417">
          <w:pPr>
            <w:pStyle w:val="TOC2"/>
            <w:rPr>
              <w:rFonts w:asciiTheme="minorHAnsi" w:eastAsiaTheme="minorEastAsia" w:hAnsiTheme="minorHAnsi" w:cstheme="minorBidi"/>
              <w:kern w:val="2"/>
              <w:szCs w:val="22"/>
              <w14:ligatures w14:val="standardContextual"/>
            </w:rPr>
          </w:pPr>
          <w:hyperlink w:anchor="_Toc150174130" w:history="1">
            <w:r w:rsidR="009D3FDE" w:rsidRPr="00AC2165">
              <w:rPr>
                <w:rStyle w:val="Hyperlink"/>
              </w:rPr>
              <w:t>2.9. DISTRIBUTORS AND RESELLERS</w:t>
            </w:r>
            <w:r w:rsidR="009D3FDE">
              <w:rPr>
                <w:webHidden/>
              </w:rPr>
              <w:tab/>
            </w:r>
            <w:r w:rsidR="009D3FDE">
              <w:rPr>
                <w:webHidden/>
              </w:rPr>
              <w:fldChar w:fldCharType="begin"/>
            </w:r>
            <w:r w:rsidR="009D3FDE">
              <w:rPr>
                <w:webHidden/>
              </w:rPr>
              <w:instrText xml:space="preserve"> PAGEREF _Toc150174130 \h </w:instrText>
            </w:r>
            <w:r w:rsidR="009D3FDE">
              <w:rPr>
                <w:webHidden/>
              </w:rPr>
            </w:r>
            <w:r w:rsidR="009D3FDE">
              <w:rPr>
                <w:webHidden/>
              </w:rPr>
              <w:fldChar w:fldCharType="separate"/>
            </w:r>
            <w:r>
              <w:rPr>
                <w:webHidden/>
              </w:rPr>
              <w:t>7</w:t>
            </w:r>
            <w:r w:rsidR="009D3FDE">
              <w:rPr>
                <w:webHidden/>
              </w:rPr>
              <w:fldChar w:fldCharType="end"/>
            </w:r>
          </w:hyperlink>
        </w:p>
        <w:p w14:paraId="55BF9553" w14:textId="08DE9127" w:rsidR="009D3FDE" w:rsidRDefault="00E54417">
          <w:pPr>
            <w:pStyle w:val="TOC2"/>
            <w:rPr>
              <w:rFonts w:asciiTheme="minorHAnsi" w:eastAsiaTheme="minorEastAsia" w:hAnsiTheme="minorHAnsi" w:cstheme="minorBidi"/>
              <w:kern w:val="2"/>
              <w:szCs w:val="22"/>
              <w14:ligatures w14:val="standardContextual"/>
            </w:rPr>
          </w:pPr>
          <w:hyperlink w:anchor="_Toc150174131" w:history="1">
            <w:r w:rsidR="009D3FDE" w:rsidRPr="00AC2165">
              <w:rPr>
                <w:rStyle w:val="Hyperlink"/>
              </w:rPr>
              <w:t>2.10. POSSESSION AND REVIEW</w:t>
            </w:r>
            <w:r w:rsidR="009D3FDE">
              <w:rPr>
                <w:webHidden/>
              </w:rPr>
              <w:tab/>
            </w:r>
            <w:r w:rsidR="009D3FDE">
              <w:rPr>
                <w:webHidden/>
              </w:rPr>
              <w:fldChar w:fldCharType="begin"/>
            </w:r>
            <w:r w:rsidR="009D3FDE">
              <w:rPr>
                <w:webHidden/>
              </w:rPr>
              <w:instrText xml:space="preserve"> PAGEREF _Toc150174131 \h </w:instrText>
            </w:r>
            <w:r w:rsidR="009D3FDE">
              <w:rPr>
                <w:webHidden/>
              </w:rPr>
            </w:r>
            <w:r w:rsidR="009D3FDE">
              <w:rPr>
                <w:webHidden/>
              </w:rPr>
              <w:fldChar w:fldCharType="separate"/>
            </w:r>
            <w:r>
              <w:rPr>
                <w:webHidden/>
              </w:rPr>
              <w:t>7</w:t>
            </w:r>
            <w:r w:rsidR="009D3FDE">
              <w:rPr>
                <w:webHidden/>
              </w:rPr>
              <w:fldChar w:fldCharType="end"/>
            </w:r>
          </w:hyperlink>
        </w:p>
        <w:p w14:paraId="31D08704" w14:textId="4115C898" w:rsidR="009D3FDE" w:rsidRDefault="00E54417">
          <w:pPr>
            <w:pStyle w:val="TOC2"/>
            <w:rPr>
              <w:rFonts w:asciiTheme="minorHAnsi" w:eastAsiaTheme="minorEastAsia" w:hAnsiTheme="minorHAnsi" w:cstheme="minorBidi"/>
              <w:kern w:val="2"/>
              <w:szCs w:val="22"/>
              <w14:ligatures w14:val="standardContextual"/>
            </w:rPr>
          </w:pPr>
          <w:hyperlink w:anchor="_Toc150174132" w:history="1">
            <w:r w:rsidR="009D3FDE" w:rsidRPr="00AC2165">
              <w:rPr>
                <w:rStyle w:val="Hyperlink"/>
                <w:lang w:val="en-GB"/>
              </w:rPr>
              <w:t>2.11. A</w:t>
            </w:r>
            <w:r w:rsidR="009D3FDE" w:rsidRPr="00AC2165">
              <w:rPr>
                <w:rStyle w:val="Hyperlink"/>
              </w:rPr>
              <w:t>WARD</w:t>
            </w:r>
            <w:r w:rsidR="009D3FDE">
              <w:rPr>
                <w:webHidden/>
              </w:rPr>
              <w:tab/>
            </w:r>
            <w:r w:rsidR="009D3FDE">
              <w:rPr>
                <w:webHidden/>
              </w:rPr>
              <w:fldChar w:fldCharType="begin"/>
            </w:r>
            <w:r w:rsidR="009D3FDE">
              <w:rPr>
                <w:webHidden/>
              </w:rPr>
              <w:instrText xml:space="preserve"> PAGEREF _Toc150174132 \h </w:instrText>
            </w:r>
            <w:r w:rsidR="009D3FDE">
              <w:rPr>
                <w:webHidden/>
              </w:rPr>
            </w:r>
            <w:r w:rsidR="009D3FDE">
              <w:rPr>
                <w:webHidden/>
              </w:rPr>
              <w:fldChar w:fldCharType="separate"/>
            </w:r>
            <w:r>
              <w:rPr>
                <w:webHidden/>
              </w:rPr>
              <w:t>7</w:t>
            </w:r>
            <w:r w:rsidR="009D3FDE">
              <w:rPr>
                <w:webHidden/>
              </w:rPr>
              <w:fldChar w:fldCharType="end"/>
            </w:r>
          </w:hyperlink>
        </w:p>
        <w:p w14:paraId="27D87394" w14:textId="3F9A443F" w:rsidR="009D3FDE" w:rsidRDefault="00E54417">
          <w:pPr>
            <w:pStyle w:val="TOC2"/>
            <w:rPr>
              <w:rFonts w:asciiTheme="minorHAnsi" w:eastAsiaTheme="minorEastAsia" w:hAnsiTheme="minorHAnsi" w:cstheme="minorBidi"/>
              <w:kern w:val="2"/>
              <w:szCs w:val="22"/>
              <w14:ligatures w14:val="standardContextual"/>
            </w:rPr>
          </w:pPr>
          <w:hyperlink w:anchor="_Toc150174133" w:history="1">
            <w:r w:rsidR="009D3FDE" w:rsidRPr="00AC2165">
              <w:rPr>
                <w:rStyle w:val="Hyperlink"/>
              </w:rPr>
              <w:t>2.12. POINTS OF CONTACT</w:t>
            </w:r>
            <w:r w:rsidR="009D3FDE">
              <w:rPr>
                <w:webHidden/>
              </w:rPr>
              <w:tab/>
            </w:r>
            <w:r w:rsidR="009D3FDE">
              <w:rPr>
                <w:webHidden/>
              </w:rPr>
              <w:fldChar w:fldCharType="begin"/>
            </w:r>
            <w:r w:rsidR="009D3FDE">
              <w:rPr>
                <w:webHidden/>
              </w:rPr>
              <w:instrText xml:space="preserve"> PAGEREF _Toc150174133 \h </w:instrText>
            </w:r>
            <w:r w:rsidR="009D3FDE">
              <w:rPr>
                <w:webHidden/>
              </w:rPr>
            </w:r>
            <w:r w:rsidR="009D3FDE">
              <w:rPr>
                <w:webHidden/>
              </w:rPr>
              <w:fldChar w:fldCharType="separate"/>
            </w:r>
            <w:r>
              <w:rPr>
                <w:webHidden/>
              </w:rPr>
              <w:t>8</w:t>
            </w:r>
            <w:r w:rsidR="009D3FDE">
              <w:rPr>
                <w:webHidden/>
              </w:rPr>
              <w:fldChar w:fldCharType="end"/>
            </w:r>
          </w:hyperlink>
        </w:p>
        <w:p w14:paraId="35D6C76A" w14:textId="5CBCC137" w:rsidR="009D3FDE" w:rsidRDefault="00E54417">
          <w:pPr>
            <w:pStyle w:val="TOC1"/>
            <w:tabs>
              <w:tab w:val="left" w:pos="660"/>
              <w:tab w:val="right" w:leader="dot" w:pos="10790"/>
            </w:tabs>
            <w:rPr>
              <w:rFonts w:asciiTheme="minorHAnsi" w:eastAsiaTheme="minorEastAsia" w:hAnsiTheme="minorHAnsi" w:cstheme="minorBidi"/>
              <w:noProof/>
              <w:kern w:val="2"/>
              <w:szCs w:val="22"/>
              <w14:ligatures w14:val="standardContextual"/>
            </w:rPr>
          </w:pPr>
          <w:hyperlink w:anchor="_Toc150174134" w:history="1">
            <w:r w:rsidR="009D3FDE" w:rsidRPr="00AC2165">
              <w:rPr>
                <w:rStyle w:val="Hyperlink"/>
                <w:noProof/>
              </w:rPr>
              <w:t>3.0</w:t>
            </w:r>
            <w:r w:rsidR="009D3FDE">
              <w:rPr>
                <w:rFonts w:asciiTheme="minorHAnsi" w:eastAsiaTheme="minorEastAsia" w:hAnsiTheme="minorHAnsi" w:cstheme="minorBidi"/>
                <w:noProof/>
                <w:kern w:val="2"/>
                <w:szCs w:val="22"/>
                <w14:ligatures w14:val="standardContextual"/>
              </w:rPr>
              <w:tab/>
            </w:r>
            <w:r w:rsidR="009D3FDE" w:rsidRPr="00AC2165">
              <w:rPr>
                <w:rStyle w:val="Hyperlink"/>
                <w:noProof/>
              </w:rPr>
              <w:t>SPECIFICATIONS</w:t>
            </w:r>
            <w:r w:rsidR="009D3FDE">
              <w:rPr>
                <w:noProof/>
                <w:webHidden/>
              </w:rPr>
              <w:tab/>
            </w:r>
            <w:r w:rsidR="009D3FDE">
              <w:rPr>
                <w:noProof/>
                <w:webHidden/>
              </w:rPr>
              <w:fldChar w:fldCharType="begin"/>
            </w:r>
            <w:r w:rsidR="009D3FDE">
              <w:rPr>
                <w:noProof/>
                <w:webHidden/>
              </w:rPr>
              <w:instrText xml:space="preserve"> PAGEREF _Toc150174134 \h </w:instrText>
            </w:r>
            <w:r w:rsidR="009D3FDE">
              <w:rPr>
                <w:noProof/>
                <w:webHidden/>
              </w:rPr>
            </w:r>
            <w:r w:rsidR="009D3FDE">
              <w:rPr>
                <w:noProof/>
                <w:webHidden/>
              </w:rPr>
              <w:fldChar w:fldCharType="separate"/>
            </w:r>
            <w:r>
              <w:rPr>
                <w:noProof/>
                <w:webHidden/>
              </w:rPr>
              <w:t>8</w:t>
            </w:r>
            <w:r w:rsidR="009D3FDE">
              <w:rPr>
                <w:noProof/>
                <w:webHidden/>
              </w:rPr>
              <w:fldChar w:fldCharType="end"/>
            </w:r>
          </w:hyperlink>
        </w:p>
        <w:p w14:paraId="0BACEE66" w14:textId="5EABB00D" w:rsidR="009D3FDE" w:rsidRDefault="00E54417">
          <w:pPr>
            <w:pStyle w:val="TOC2"/>
            <w:rPr>
              <w:rFonts w:asciiTheme="minorHAnsi" w:eastAsiaTheme="minorEastAsia" w:hAnsiTheme="minorHAnsi" w:cstheme="minorBidi"/>
              <w:kern w:val="2"/>
              <w:szCs w:val="22"/>
              <w14:ligatures w14:val="standardContextual"/>
            </w:rPr>
          </w:pPr>
          <w:hyperlink w:anchor="_Toc150174135" w:history="1">
            <w:r w:rsidR="009D3FDE" w:rsidRPr="00AC2165">
              <w:rPr>
                <w:rStyle w:val="Hyperlink"/>
              </w:rPr>
              <w:t>3.1. VENDOR STANDARD AGREEMENT(S)</w:t>
            </w:r>
            <w:r w:rsidR="009D3FDE">
              <w:rPr>
                <w:webHidden/>
              </w:rPr>
              <w:tab/>
            </w:r>
            <w:r w:rsidR="009D3FDE">
              <w:rPr>
                <w:webHidden/>
              </w:rPr>
              <w:fldChar w:fldCharType="begin"/>
            </w:r>
            <w:r w:rsidR="009D3FDE">
              <w:rPr>
                <w:webHidden/>
              </w:rPr>
              <w:instrText xml:space="preserve"> PAGEREF _Toc150174135 \h </w:instrText>
            </w:r>
            <w:r w:rsidR="009D3FDE">
              <w:rPr>
                <w:webHidden/>
              </w:rPr>
            </w:r>
            <w:r w:rsidR="009D3FDE">
              <w:rPr>
                <w:webHidden/>
              </w:rPr>
              <w:fldChar w:fldCharType="separate"/>
            </w:r>
            <w:r>
              <w:rPr>
                <w:webHidden/>
              </w:rPr>
              <w:t>8</w:t>
            </w:r>
            <w:r w:rsidR="009D3FDE">
              <w:rPr>
                <w:webHidden/>
              </w:rPr>
              <w:fldChar w:fldCharType="end"/>
            </w:r>
          </w:hyperlink>
        </w:p>
        <w:p w14:paraId="04427E13" w14:textId="07782805" w:rsidR="009D3FDE" w:rsidRDefault="00E54417">
          <w:pPr>
            <w:pStyle w:val="TOC2"/>
            <w:rPr>
              <w:rFonts w:asciiTheme="minorHAnsi" w:eastAsiaTheme="minorEastAsia" w:hAnsiTheme="minorHAnsi" w:cstheme="minorBidi"/>
              <w:kern w:val="2"/>
              <w:szCs w:val="22"/>
              <w14:ligatures w14:val="standardContextual"/>
            </w:rPr>
          </w:pPr>
          <w:hyperlink w:anchor="_Toc150174136" w:history="1">
            <w:r w:rsidR="009D3FDE" w:rsidRPr="00AC2165">
              <w:rPr>
                <w:rStyle w:val="Hyperlink"/>
              </w:rPr>
              <w:t>3.2. VENDOR UTILIZATION OF WORKERS OUTSIDE U.S.</w:t>
            </w:r>
            <w:r w:rsidR="009D3FDE">
              <w:rPr>
                <w:webHidden/>
              </w:rPr>
              <w:tab/>
            </w:r>
            <w:r w:rsidR="009D3FDE">
              <w:rPr>
                <w:webHidden/>
              </w:rPr>
              <w:fldChar w:fldCharType="begin"/>
            </w:r>
            <w:r w:rsidR="009D3FDE">
              <w:rPr>
                <w:webHidden/>
              </w:rPr>
              <w:instrText xml:space="preserve"> PAGEREF _Toc150174136 \h </w:instrText>
            </w:r>
            <w:r w:rsidR="009D3FDE">
              <w:rPr>
                <w:webHidden/>
              </w:rPr>
            </w:r>
            <w:r w:rsidR="009D3FDE">
              <w:rPr>
                <w:webHidden/>
              </w:rPr>
              <w:fldChar w:fldCharType="separate"/>
            </w:r>
            <w:r>
              <w:rPr>
                <w:webHidden/>
              </w:rPr>
              <w:t>8</w:t>
            </w:r>
            <w:r w:rsidR="009D3FDE">
              <w:rPr>
                <w:webHidden/>
              </w:rPr>
              <w:fldChar w:fldCharType="end"/>
            </w:r>
          </w:hyperlink>
        </w:p>
        <w:p w14:paraId="05EB492A" w14:textId="60B1B3FD" w:rsidR="009D3FDE" w:rsidRDefault="00E54417">
          <w:pPr>
            <w:pStyle w:val="TOC2"/>
            <w:rPr>
              <w:rFonts w:asciiTheme="minorHAnsi" w:eastAsiaTheme="minorEastAsia" w:hAnsiTheme="minorHAnsi" w:cstheme="minorBidi"/>
              <w:kern w:val="2"/>
              <w:szCs w:val="22"/>
              <w14:ligatures w14:val="standardContextual"/>
            </w:rPr>
          </w:pPr>
          <w:hyperlink w:anchor="_Toc150174137" w:history="1">
            <w:r w:rsidR="009D3FDE" w:rsidRPr="00AC2165">
              <w:rPr>
                <w:rStyle w:val="Hyperlink"/>
              </w:rPr>
              <w:t>3.3.  E-VERIFY</w:t>
            </w:r>
            <w:r w:rsidR="009D3FDE">
              <w:rPr>
                <w:webHidden/>
              </w:rPr>
              <w:tab/>
            </w:r>
            <w:r w:rsidR="009D3FDE">
              <w:rPr>
                <w:webHidden/>
              </w:rPr>
              <w:fldChar w:fldCharType="begin"/>
            </w:r>
            <w:r w:rsidR="009D3FDE">
              <w:rPr>
                <w:webHidden/>
              </w:rPr>
              <w:instrText xml:space="preserve"> PAGEREF _Toc150174137 \h </w:instrText>
            </w:r>
            <w:r w:rsidR="009D3FDE">
              <w:rPr>
                <w:webHidden/>
              </w:rPr>
            </w:r>
            <w:r w:rsidR="009D3FDE">
              <w:rPr>
                <w:webHidden/>
              </w:rPr>
              <w:fldChar w:fldCharType="separate"/>
            </w:r>
            <w:r>
              <w:rPr>
                <w:webHidden/>
              </w:rPr>
              <w:t>9</w:t>
            </w:r>
            <w:r w:rsidR="009D3FDE">
              <w:rPr>
                <w:webHidden/>
              </w:rPr>
              <w:fldChar w:fldCharType="end"/>
            </w:r>
          </w:hyperlink>
        </w:p>
        <w:p w14:paraId="2E6294D2" w14:textId="76A9A47B" w:rsidR="009D3FDE" w:rsidRDefault="00E54417">
          <w:pPr>
            <w:pStyle w:val="TOC2"/>
            <w:rPr>
              <w:rFonts w:asciiTheme="minorHAnsi" w:eastAsiaTheme="minorEastAsia" w:hAnsiTheme="minorHAnsi" w:cstheme="minorBidi"/>
              <w:kern w:val="2"/>
              <w:szCs w:val="22"/>
              <w14:ligatures w14:val="standardContextual"/>
            </w:rPr>
          </w:pPr>
          <w:hyperlink w:anchor="_Toc150174138" w:history="1">
            <w:r w:rsidR="009D3FDE" w:rsidRPr="00AC2165">
              <w:rPr>
                <w:rStyle w:val="Hyperlink"/>
              </w:rPr>
              <w:t>3.4. PRODUCT MAKE AND MODEL</w:t>
            </w:r>
            <w:r w:rsidR="009D3FDE">
              <w:rPr>
                <w:webHidden/>
              </w:rPr>
              <w:tab/>
            </w:r>
            <w:r w:rsidR="009D3FDE">
              <w:rPr>
                <w:webHidden/>
              </w:rPr>
              <w:fldChar w:fldCharType="begin"/>
            </w:r>
            <w:r w:rsidR="009D3FDE">
              <w:rPr>
                <w:webHidden/>
              </w:rPr>
              <w:instrText xml:space="preserve"> PAGEREF _Toc150174138 \h </w:instrText>
            </w:r>
            <w:r w:rsidR="009D3FDE">
              <w:rPr>
                <w:webHidden/>
              </w:rPr>
            </w:r>
            <w:r w:rsidR="009D3FDE">
              <w:rPr>
                <w:webHidden/>
              </w:rPr>
              <w:fldChar w:fldCharType="separate"/>
            </w:r>
            <w:r>
              <w:rPr>
                <w:webHidden/>
              </w:rPr>
              <w:t>9</w:t>
            </w:r>
            <w:r w:rsidR="009D3FDE">
              <w:rPr>
                <w:webHidden/>
              </w:rPr>
              <w:fldChar w:fldCharType="end"/>
            </w:r>
          </w:hyperlink>
        </w:p>
        <w:p w14:paraId="16F3F77C" w14:textId="7EAD6B84" w:rsidR="009D3FDE" w:rsidRDefault="00E54417">
          <w:pPr>
            <w:pStyle w:val="TOC2"/>
            <w:rPr>
              <w:rFonts w:asciiTheme="minorHAnsi" w:eastAsiaTheme="minorEastAsia" w:hAnsiTheme="minorHAnsi" w:cstheme="minorBidi"/>
              <w:kern w:val="2"/>
              <w:szCs w:val="22"/>
              <w14:ligatures w14:val="standardContextual"/>
            </w:rPr>
          </w:pPr>
          <w:hyperlink w:anchor="_Toc150174139" w:history="1">
            <w:r w:rsidR="009D3FDE" w:rsidRPr="00AC2165">
              <w:rPr>
                <w:rStyle w:val="Hyperlink"/>
              </w:rPr>
              <w:t>3.5.  DESCRIPTIVE LITERATURE</w:t>
            </w:r>
            <w:r w:rsidR="009D3FDE">
              <w:rPr>
                <w:webHidden/>
              </w:rPr>
              <w:tab/>
            </w:r>
            <w:r w:rsidR="009D3FDE">
              <w:rPr>
                <w:webHidden/>
              </w:rPr>
              <w:fldChar w:fldCharType="begin"/>
            </w:r>
            <w:r w:rsidR="009D3FDE">
              <w:rPr>
                <w:webHidden/>
              </w:rPr>
              <w:instrText xml:space="preserve"> PAGEREF _Toc150174139 \h </w:instrText>
            </w:r>
            <w:r w:rsidR="009D3FDE">
              <w:rPr>
                <w:webHidden/>
              </w:rPr>
            </w:r>
            <w:r w:rsidR="009D3FDE">
              <w:rPr>
                <w:webHidden/>
              </w:rPr>
              <w:fldChar w:fldCharType="separate"/>
            </w:r>
            <w:r>
              <w:rPr>
                <w:webHidden/>
              </w:rPr>
              <w:t>9</w:t>
            </w:r>
            <w:r w:rsidR="009D3FDE">
              <w:rPr>
                <w:webHidden/>
              </w:rPr>
              <w:fldChar w:fldCharType="end"/>
            </w:r>
          </w:hyperlink>
        </w:p>
        <w:p w14:paraId="286A168E" w14:textId="1BCEB11E" w:rsidR="009D3FDE" w:rsidRDefault="00E54417">
          <w:pPr>
            <w:pStyle w:val="TOC2"/>
            <w:rPr>
              <w:rFonts w:asciiTheme="minorHAnsi" w:eastAsiaTheme="minorEastAsia" w:hAnsiTheme="minorHAnsi" w:cstheme="minorBidi"/>
              <w:kern w:val="2"/>
              <w:szCs w:val="22"/>
              <w14:ligatures w14:val="standardContextual"/>
            </w:rPr>
          </w:pPr>
          <w:hyperlink w:anchor="_Toc150174140" w:history="1">
            <w:r w:rsidR="009D3FDE" w:rsidRPr="00AC2165">
              <w:rPr>
                <w:rStyle w:val="Hyperlink"/>
              </w:rPr>
              <w:t>3.6.  SECURITY SPECIFICATIONS - RESERVED</w:t>
            </w:r>
            <w:r w:rsidR="009D3FDE">
              <w:rPr>
                <w:webHidden/>
              </w:rPr>
              <w:tab/>
            </w:r>
            <w:r w:rsidR="009D3FDE">
              <w:rPr>
                <w:webHidden/>
              </w:rPr>
              <w:fldChar w:fldCharType="begin"/>
            </w:r>
            <w:r w:rsidR="009D3FDE">
              <w:rPr>
                <w:webHidden/>
              </w:rPr>
              <w:instrText xml:space="preserve"> PAGEREF _Toc150174140 \h </w:instrText>
            </w:r>
            <w:r w:rsidR="009D3FDE">
              <w:rPr>
                <w:webHidden/>
              </w:rPr>
            </w:r>
            <w:r w:rsidR="009D3FDE">
              <w:rPr>
                <w:webHidden/>
              </w:rPr>
              <w:fldChar w:fldCharType="separate"/>
            </w:r>
            <w:r>
              <w:rPr>
                <w:webHidden/>
              </w:rPr>
              <w:t>9</w:t>
            </w:r>
            <w:r w:rsidR="009D3FDE">
              <w:rPr>
                <w:webHidden/>
              </w:rPr>
              <w:fldChar w:fldCharType="end"/>
            </w:r>
          </w:hyperlink>
        </w:p>
        <w:p w14:paraId="08F01C82" w14:textId="3B739DFE" w:rsidR="009D3FDE" w:rsidRDefault="00E54417">
          <w:pPr>
            <w:pStyle w:val="TOC2"/>
            <w:rPr>
              <w:rFonts w:asciiTheme="minorHAnsi" w:eastAsiaTheme="minorEastAsia" w:hAnsiTheme="minorHAnsi" w:cstheme="minorBidi"/>
              <w:kern w:val="2"/>
              <w:szCs w:val="22"/>
              <w14:ligatures w14:val="standardContextual"/>
            </w:rPr>
          </w:pPr>
          <w:hyperlink w:anchor="_Toc150174141" w:history="1">
            <w:r w:rsidR="009D3FDE" w:rsidRPr="00AC2165">
              <w:rPr>
                <w:rStyle w:val="Hyperlink"/>
              </w:rPr>
              <w:t>3.6.  PRODUCT RECALL</w:t>
            </w:r>
            <w:r w:rsidR="009D3FDE">
              <w:rPr>
                <w:webHidden/>
              </w:rPr>
              <w:tab/>
            </w:r>
            <w:r w:rsidR="009D3FDE">
              <w:rPr>
                <w:webHidden/>
              </w:rPr>
              <w:fldChar w:fldCharType="begin"/>
            </w:r>
            <w:r w:rsidR="009D3FDE">
              <w:rPr>
                <w:webHidden/>
              </w:rPr>
              <w:instrText xml:space="preserve"> PAGEREF _Toc150174141 \h </w:instrText>
            </w:r>
            <w:r w:rsidR="009D3FDE">
              <w:rPr>
                <w:webHidden/>
              </w:rPr>
            </w:r>
            <w:r w:rsidR="009D3FDE">
              <w:rPr>
                <w:webHidden/>
              </w:rPr>
              <w:fldChar w:fldCharType="separate"/>
            </w:r>
            <w:r>
              <w:rPr>
                <w:webHidden/>
              </w:rPr>
              <w:t>9</w:t>
            </w:r>
            <w:r w:rsidR="009D3FDE">
              <w:rPr>
                <w:webHidden/>
              </w:rPr>
              <w:fldChar w:fldCharType="end"/>
            </w:r>
          </w:hyperlink>
        </w:p>
        <w:p w14:paraId="7E824F4F" w14:textId="0F12BAA8" w:rsidR="009D3FDE" w:rsidRDefault="00E54417">
          <w:pPr>
            <w:pStyle w:val="TOC2"/>
            <w:rPr>
              <w:rFonts w:asciiTheme="minorHAnsi" w:eastAsiaTheme="minorEastAsia" w:hAnsiTheme="minorHAnsi" w:cstheme="minorBidi"/>
              <w:kern w:val="2"/>
              <w:szCs w:val="22"/>
              <w14:ligatures w14:val="standardContextual"/>
            </w:rPr>
          </w:pPr>
          <w:hyperlink w:anchor="_Toc150174142" w:history="1">
            <w:r w:rsidR="009D3FDE" w:rsidRPr="00AC2165">
              <w:rPr>
                <w:rStyle w:val="Hyperlink"/>
              </w:rPr>
              <w:t>3.7. WARRANTY</w:t>
            </w:r>
            <w:r w:rsidR="009D3FDE">
              <w:rPr>
                <w:webHidden/>
              </w:rPr>
              <w:tab/>
            </w:r>
            <w:r w:rsidR="009D3FDE">
              <w:rPr>
                <w:webHidden/>
              </w:rPr>
              <w:fldChar w:fldCharType="begin"/>
            </w:r>
            <w:r w:rsidR="009D3FDE">
              <w:rPr>
                <w:webHidden/>
              </w:rPr>
              <w:instrText xml:space="preserve"> PAGEREF _Toc150174142 \h </w:instrText>
            </w:r>
            <w:r w:rsidR="009D3FDE">
              <w:rPr>
                <w:webHidden/>
              </w:rPr>
            </w:r>
            <w:r w:rsidR="009D3FDE">
              <w:rPr>
                <w:webHidden/>
              </w:rPr>
              <w:fldChar w:fldCharType="separate"/>
            </w:r>
            <w:r>
              <w:rPr>
                <w:webHidden/>
              </w:rPr>
              <w:t>9</w:t>
            </w:r>
            <w:r w:rsidR="009D3FDE">
              <w:rPr>
                <w:webHidden/>
              </w:rPr>
              <w:fldChar w:fldCharType="end"/>
            </w:r>
          </w:hyperlink>
        </w:p>
        <w:p w14:paraId="682990B8" w14:textId="33829040" w:rsidR="009D3FDE" w:rsidRDefault="00E54417">
          <w:pPr>
            <w:pStyle w:val="TOC2"/>
            <w:rPr>
              <w:rFonts w:asciiTheme="minorHAnsi" w:eastAsiaTheme="minorEastAsia" w:hAnsiTheme="minorHAnsi" w:cstheme="minorBidi"/>
              <w:kern w:val="2"/>
              <w:szCs w:val="22"/>
              <w14:ligatures w14:val="standardContextual"/>
            </w:rPr>
          </w:pPr>
          <w:hyperlink w:anchor="_Toc150174143" w:history="1">
            <w:r w:rsidR="009D3FDE" w:rsidRPr="00AC2165">
              <w:rPr>
                <w:rStyle w:val="Hyperlink"/>
              </w:rPr>
              <w:t>3.8. CONTRACT TERM</w:t>
            </w:r>
            <w:r w:rsidR="009D3FDE">
              <w:rPr>
                <w:webHidden/>
              </w:rPr>
              <w:tab/>
            </w:r>
            <w:r w:rsidR="009D3FDE">
              <w:rPr>
                <w:webHidden/>
              </w:rPr>
              <w:fldChar w:fldCharType="begin"/>
            </w:r>
            <w:r w:rsidR="009D3FDE">
              <w:rPr>
                <w:webHidden/>
              </w:rPr>
              <w:instrText xml:space="preserve"> PAGEREF _Toc150174143 \h </w:instrText>
            </w:r>
            <w:r w:rsidR="009D3FDE">
              <w:rPr>
                <w:webHidden/>
              </w:rPr>
            </w:r>
            <w:r w:rsidR="009D3FDE">
              <w:rPr>
                <w:webHidden/>
              </w:rPr>
              <w:fldChar w:fldCharType="separate"/>
            </w:r>
            <w:r>
              <w:rPr>
                <w:webHidden/>
              </w:rPr>
              <w:t>10</w:t>
            </w:r>
            <w:r w:rsidR="009D3FDE">
              <w:rPr>
                <w:webHidden/>
              </w:rPr>
              <w:fldChar w:fldCharType="end"/>
            </w:r>
          </w:hyperlink>
        </w:p>
        <w:p w14:paraId="1DA1C8F9" w14:textId="037DB500" w:rsidR="009D3FDE" w:rsidRDefault="00E54417">
          <w:pPr>
            <w:pStyle w:val="TOC2"/>
            <w:rPr>
              <w:rFonts w:asciiTheme="minorHAnsi" w:eastAsiaTheme="minorEastAsia" w:hAnsiTheme="minorHAnsi" w:cstheme="minorBidi"/>
              <w:kern w:val="2"/>
              <w:szCs w:val="22"/>
              <w14:ligatures w14:val="standardContextual"/>
            </w:rPr>
          </w:pPr>
          <w:hyperlink w:anchor="_Toc150174144" w:history="1">
            <w:r w:rsidR="009D3FDE" w:rsidRPr="00AC2165">
              <w:rPr>
                <w:rStyle w:val="Hyperlink"/>
                <w:lang w:val="en-GB"/>
              </w:rPr>
              <w:t>3.9. DELIVERY</w:t>
            </w:r>
            <w:r w:rsidR="009D3FDE">
              <w:rPr>
                <w:webHidden/>
              </w:rPr>
              <w:tab/>
            </w:r>
            <w:r w:rsidR="009D3FDE">
              <w:rPr>
                <w:webHidden/>
              </w:rPr>
              <w:fldChar w:fldCharType="begin"/>
            </w:r>
            <w:r w:rsidR="009D3FDE">
              <w:rPr>
                <w:webHidden/>
              </w:rPr>
              <w:instrText xml:space="preserve"> PAGEREF _Toc150174144 \h </w:instrText>
            </w:r>
            <w:r w:rsidR="009D3FDE">
              <w:rPr>
                <w:webHidden/>
              </w:rPr>
            </w:r>
            <w:r w:rsidR="009D3FDE">
              <w:rPr>
                <w:webHidden/>
              </w:rPr>
              <w:fldChar w:fldCharType="separate"/>
            </w:r>
            <w:r>
              <w:rPr>
                <w:webHidden/>
              </w:rPr>
              <w:t>10</w:t>
            </w:r>
            <w:r w:rsidR="009D3FDE">
              <w:rPr>
                <w:webHidden/>
              </w:rPr>
              <w:fldChar w:fldCharType="end"/>
            </w:r>
          </w:hyperlink>
        </w:p>
        <w:p w14:paraId="62A7C209" w14:textId="7B909AD4" w:rsidR="009D3FDE" w:rsidRDefault="00E54417">
          <w:pPr>
            <w:pStyle w:val="TOC2"/>
            <w:rPr>
              <w:rFonts w:asciiTheme="minorHAnsi" w:eastAsiaTheme="minorEastAsia" w:hAnsiTheme="minorHAnsi" w:cstheme="minorBidi"/>
              <w:kern w:val="2"/>
              <w:szCs w:val="22"/>
              <w14:ligatures w14:val="standardContextual"/>
            </w:rPr>
          </w:pPr>
          <w:hyperlink w:anchor="_Toc150174145" w:history="1">
            <w:r w:rsidR="009D3FDE" w:rsidRPr="00AC2165">
              <w:rPr>
                <w:rStyle w:val="Hyperlink"/>
              </w:rPr>
              <w:t>3.10</w:t>
            </w:r>
            <w:r w:rsidR="009D3FDE" w:rsidRPr="00AC2165">
              <w:rPr>
                <w:rStyle w:val="Hyperlink"/>
                <w:i/>
                <w:iCs/>
              </w:rPr>
              <w:t xml:space="preserve">. </w:t>
            </w:r>
            <w:r w:rsidR="009D3FDE" w:rsidRPr="00AC2165">
              <w:rPr>
                <w:rStyle w:val="Hyperlink"/>
              </w:rPr>
              <w:t>OPERATIONAL SPECIFICATIONS</w:t>
            </w:r>
            <w:r w:rsidR="009D3FDE">
              <w:rPr>
                <w:webHidden/>
              </w:rPr>
              <w:tab/>
            </w:r>
            <w:r w:rsidR="009D3FDE">
              <w:rPr>
                <w:webHidden/>
              </w:rPr>
              <w:fldChar w:fldCharType="begin"/>
            </w:r>
            <w:r w:rsidR="009D3FDE">
              <w:rPr>
                <w:webHidden/>
              </w:rPr>
              <w:instrText xml:space="preserve"> PAGEREF _Toc150174145 \h </w:instrText>
            </w:r>
            <w:r w:rsidR="009D3FDE">
              <w:rPr>
                <w:webHidden/>
              </w:rPr>
            </w:r>
            <w:r w:rsidR="009D3FDE">
              <w:rPr>
                <w:webHidden/>
              </w:rPr>
              <w:fldChar w:fldCharType="separate"/>
            </w:r>
            <w:r>
              <w:rPr>
                <w:webHidden/>
              </w:rPr>
              <w:t>10</w:t>
            </w:r>
            <w:r w:rsidR="009D3FDE">
              <w:rPr>
                <w:webHidden/>
              </w:rPr>
              <w:fldChar w:fldCharType="end"/>
            </w:r>
          </w:hyperlink>
        </w:p>
        <w:p w14:paraId="58CBBB58" w14:textId="21C5F018" w:rsidR="009D3FDE" w:rsidRDefault="00E54417">
          <w:pPr>
            <w:pStyle w:val="TOC2"/>
            <w:rPr>
              <w:rFonts w:asciiTheme="minorHAnsi" w:eastAsiaTheme="minorEastAsia" w:hAnsiTheme="minorHAnsi" w:cstheme="minorBidi"/>
              <w:kern w:val="2"/>
              <w:szCs w:val="22"/>
              <w14:ligatures w14:val="standardContextual"/>
            </w:rPr>
          </w:pPr>
          <w:hyperlink w:anchor="_Toc150174146" w:history="1">
            <w:r w:rsidR="009D3FDE" w:rsidRPr="00AC2165">
              <w:rPr>
                <w:rStyle w:val="Hyperlink"/>
              </w:rPr>
              <w:t>3.11   EQUIPMENT SPECIFICATIONS</w:t>
            </w:r>
            <w:r w:rsidR="009D3FDE">
              <w:rPr>
                <w:webHidden/>
              </w:rPr>
              <w:tab/>
            </w:r>
            <w:r w:rsidR="009D3FDE">
              <w:rPr>
                <w:webHidden/>
              </w:rPr>
              <w:fldChar w:fldCharType="begin"/>
            </w:r>
            <w:r w:rsidR="009D3FDE">
              <w:rPr>
                <w:webHidden/>
              </w:rPr>
              <w:instrText xml:space="preserve"> PAGEREF _Toc150174146 \h </w:instrText>
            </w:r>
            <w:r w:rsidR="009D3FDE">
              <w:rPr>
                <w:webHidden/>
              </w:rPr>
            </w:r>
            <w:r w:rsidR="009D3FDE">
              <w:rPr>
                <w:webHidden/>
              </w:rPr>
              <w:fldChar w:fldCharType="separate"/>
            </w:r>
            <w:r>
              <w:rPr>
                <w:webHidden/>
              </w:rPr>
              <w:t>12</w:t>
            </w:r>
            <w:r w:rsidR="009D3FDE">
              <w:rPr>
                <w:webHidden/>
              </w:rPr>
              <w:fldChar w:fldCharType="end"/>
            </w:r>
          </w:hyperlink>
        </w:p>
        <w:p w14:paraId="1ADF0446" w14:textId="2E56B3C0" w:rsidR="009D3FDE" w:rsidRDefault="00E54417">
          <w:pPr>
            <w:pStyle w:val="TOC1"/>
            <w:tabs>
              <w:tab w:val="left" w:pos="660"/>
              <w:tab w:val="right" w:leader="dot" w:pos="10790"/>
            </w:tabs>
            <w:rPr>
              <w:rFonts w:asciiTheme="minorHAnsi" w:eastAsiaTheme="minorEastAsia" w:hAnsiTheme="minorHAnsi" w:cstheme="minorBidi"/>
              <w:noProof/>
              <w:kern w:val="2"/>
              <w:szCs w:val="22"/>
              <w14:ligatures w14:val="standardContextual"/>
            </w:rPr>
          </w:pPr>
          <w:hyperlink w:anchor="_Toc150174147" w:history="1">
            <w:r w:rsidR="009D3FDE" w:rsidRPr="00AC2165">
              <w:rPr>
                <w:rStyle w:val="Hyperlink"/>
                <w:noProof/>
              </w:rPr>
              <w:t>4.0</w:t>
            </w:r>
            <w:r w:rsidR="009D3FDE">
              <w:rPr>
                <w:rFonts w:asciiTheme="minorHAnsi" w:eastAsiaTheme="minorEastAsia" w:hAnsiTheme="minorHAnsi" w:cstheme="minorBidi"/>
                <w:noProof/>
                <w:kern w:val="2"/>
                <w:szCs w:val="22"/>
                <w14:ligatures w14:val="standardContextual"/>
              </w:rPr>
              <w:tab/>
            </w:r>
            <w:r w:rsidR="009D3FDE" w:rsidRPr="00AC2165">
              <w:rPr>
                <w:rStyle w:val="Hyperlink"/>
                <w:noProof/>
              </w:rPr>
              <w:t>FURNISH AND DELIVER</w:t>
            </w:r>
            <w:r w:rsidR="009D3FDE">
              <w:rPr>
                <w:noProof/>
                <w:webHidden/>
              </w:rPr>
              <w:tab/>
            </w:r>
            <w:r w:rsidR="009D3FDE">
              <w:rPr>
                <w:noProof/>
                <w:webHidden/>
              </w:rPr>
              <w:fldChar w:fldCharType="begin"/>
            </w:r>
            <w:r w:rsidR="009D3FDE">
              <w:rPr>
                <w:noProof/>
                <w:webHidden/>
              </w:rPr>
              <w:instrText xml:space="preserve"> PAGEREF _Toc150174147 \h </w:instrText>
            </w:r>
            <w:r w:rsidR="009D3FDE">
              <w:rPr>
                <w:noProof/>
                <w:webHidden/>
              </w:rPr>
            </w:r>
            <w:r w:rsidR="009D3FDE">
              <w:rPr>
                <w:noProof/>
                <w:webHidden/>
              </w:rPr>
              <w:fldChar w:fldCharType="separate"/>
            </w:r>
            <w:r>
              <w:rPr>
                <w:noProof/>
                <w:webHidden/>
              </w:rPr>
              <w:t>13</w:t>
            </w:r>
            <w:r w:rsidR="009D3FDE">
              <w:rPr>
                <w:noProof/>
                <w:webHidden/>
              </w:rPr>
              <w:fldChar w:fldCharType="end"/>
            </w:r>
          </w:hyperlink>
        </w:p>
        <w:p w14:paraId="78B3BB15" w14:textId="2EFA4F34" w:rsidR="009D3FDE" w:rsidRDefault="00E54417">
          <w:pPr>
            <w:pStyle w:val="TOC2"/>
            <w:rPr>
              <w:rFonts w:asciiTheme="minorHAnsi" w:eastAsiaTheme="minorEastAsia" w:hAnsiTheme="minorHAnsi" w:cstheme="minorBidi"/>
              <w:kern w:val="2"/>
              <w:szCs w:val="22"/>
              <w14:ligatures w14:val="standardContextual"/>
            </w:rPr>
          </w:pPr>
          <w:hyperlink w:anchor="_Toc150174148" w:history="1">
            <w:r w:rsidR="009D3FDE" w:rsidRPr="00AC2165">
              <w:rPr>
                <w:rStyle w:val="Hyperlink"/>
              </w:rPr>
              <w:t>4.1</w:t>
            </w:r>
            <w:r w:rsidR="009D3FDE" w:rsidRPr="00AC2165">
              <w:rPr>
                <w:rStyle w:val="Hyperlink"/>
                <w:i/>
                <w:iCs/>
              </w:rPr>
              <w:t xml:space="preserve">. </w:t>
            </w:r>
            <w:r w:rsidR="009D3FDE" w:rsidRPr="00AC2165">
              <w:rPr>
                <w:rStyle w:val="Hyperlink"/>
              </w:rPr>
              <w:t>OPTIONAL COSTS</w:t>
            </w:r>
            <w:r w:rsidR="009D3FDE">
              <w:rPr>
                <w:webHidden/>
              </w:rPr>
              <w:tab/>
            </w:r>
            <w:r w:rsidR="009D3FDE">
              <w:rPr>
                <w:webHidden/>
              </w:rPr>
              <w:fldChar w:fldCharType="begin"/>
            </w:r>
            <w:r w:rsidR="009D3FDE">
              <w:rPr>
                <w:webHidden/>
              </w:rPr>
              <w:instrText xml:space="preserve"> PAGEREF _Toc150174148 \h </w:instrText>
            </w:r>
            <w:r w:rsidR="009D3FDE">
              <w:rPr>
                <w:webHidden/>
              </w:rPr>
            </w:r>
            <w:r w:rsidR="009D3FDE">
              <w:rPr>
                <w:webHidden/>
              </w:rPr>
              <w:fldChar w:fldCharType="separate"/>
            </w:r>
            <w:r>
              <w:rPr>
                <w:webHidden/>
              </w:rPr>
              <w:t>14</w:t>
            </w:r>
            <w:r w:rsidR="009D3FDE">
              <w:rPr>
                <w:webHidden/>
              </w:rPr>
              <w:fldChar w:fldCharType="end"/>
            </w:r>
          </w:hyperlink>
        </w:p>
        <w:p w14:paraId="221D03AD" w14:textId="26B76D18" w:rsidR="009D3FDE" w:rsidRDefault="00E54417">
          <w:pPr>
            <w:pStyle w:val="TOC1"/>
            <w:tabs>
              <w:tab w:val="left" w:pos="660"/>
              <w:tab w:val="right" w:leader="dot" w:pos="10790"/>
            </w:tabs>
            <w:rPr>
              <w:rFonts w:asciiTheme="minorHAnsi" w:eastAsiaTheme="minorEastAsia" w:hAnsiTheme="minorHAnsi" w:cstheme="minorBidi"/>
              <w:noProof/>
              <w:kern w:val="2"/>
              <w:szCs w:val="22"/>
              <w14:ligatures w14:val="standardContextual"/>
            </w:rPr>
          </w:pPr>
          <w:hyperlink w:anchor="_Toc150174149" w:history="1">
            <w:r w:rsidR="009D3FDE" w:rsidRPr="00AC2165">
              <w:rPr>
                <w:rStyle w:val="Hyperlink"/>
                <w:noProof/>
              </w:rPr>
              <w:t>5.0</w:t>
            </w:r>
            <w:r w:rsidR="009D3FDE">
              <w:rPr>
                <w:rFonts w:asciiTheme="minorHAnsi" w:eastAsiaTheme="minorEastAsia" w:hAnsiTheme="minorHAnsi" w:cstheme="minorBidi"/>
                <w:noProof/>
                <w:kern w:val="2"/>
                <w:szCs w:val="22"/>
                <w14:ligatures w14:val="standardContextual"/>
              </w:rPr>
              <w:tab/>
            </w:r>
            <w:r w:rsidR="009D3FDE" w:rsidRPr="00AC2165">
              <w:rPr>
                <w:rStyle w:val="Hyperlink"/>
                <w:noProof/>
              </w:rPr>
              <w:t>ADDITIONAL INFORMATION</w:t>
            </w:r>
            <w:r w:rsidR="009D3FDE">
              <w:rPr>
                <w:noProof/>
                <w:webHidden/>
              </w:rPr>
              <w:tab/>
            </w:r>
            <w:r w:rsidR="009D3FDE">
              <w:rPr>
                <w:noProof/>
                <w:webHidden/>
              </w:rPr>
              <w:fldChar w:fldCharType="begin"/>
            </w:r>
            <w:r w:rsidR="009D3FDE">
              <w:rPr>
                <w:noProof/>
                <w:webHidden/>
              </w:rPr>
              <w:instrText xml:space="preserve"> PAGEREF _Toc150174149 \h </w:instrText>
            </w:r>
            <w:r w:rsidR="009D3FDE">
              <w:rPr>
                <w:noProof/>
                <w:webHidden/>
              </w:rPr>
            </w:r>
            <w:r w:rsidR="009D3FDE">
              <w:rPr>
                <w:noProof/>
                <w:webHidden/>
              </w:rPr>
              <w:fldChar w:fldCharType="separate"/>
            </w:r>
            <w:r>
              <w:rPr>
                <w:noProof/>
                <w:webHidden/>
              </w:rPr>
              <w:t>16</w:t>
            </w:r>
            <w:r w:rsidR="009D3FDE">
              <w:rPr>
                <w:noProof/>
                <w:webHidden/>
              </w:rPr>
              <w:fldChar w:fldCharType="end"/>
            </w:r>
          </w:hyperlink>
        </w:p>
        <w:p w14:paraId="4E22BED1" w14:textId="5057861B" w:rsidR="009D3FDE" w:rsidRDefault="00E54417">
          <w:pPr>
            <w:pStyle w:val="TOC2"/>
            <w:rPr>
              <w:rFonts w:asciiTheme="minorHAnsi" w:eastAsiaTheme="minorEastAsia" w:hAnsiTheme="minorHAnsi" w:cstheme="minorBidi"/>
              <w:kern w:val="2"/>
              <w:szCs w:val="22"/>
              <w14:ligatures w14:val="standardContextual"/>
            </w:rPr>
          </w:pPr>
          <w:hyperlink w:anchor="_Toc150174150" w:history="1">
            <w:r w:rsidR="009D3FDE" w:rsidRPr="00AC2165">
              <w:rPr>
                <w:rStyle w:val="Hyperlink"/>
              </w:rPr>
              <w:t>5.1. HISTORICALLY UNDERUTILIZED BUSINESSES</w:t>
            </w:r>
            <w:r w:rsidR="009D3FDE">
              <w:rPr>
                <w:webHidden/>
              </w:rPr>
              <w:tab/>
            </w:r>
            <w:r w:rsidR="009D3FDE">
              <w:rPr>
                <w:webHidden/>
              </w:rPr>
              <w:fldChar w:fldCharType="begin"/>
            </w:r>
            <w:r w:rsidR="009D3FDE">
              <w:rPr>
                <w:webHidden/>
              </w:rPr>
              <w:instrText xml:space="preserve"> PAGEREF _Toc150174150 \h </w:instrText>
            </w:r>
            <w:r w:rsidR="009D3FDE">
              <w:rPr>
                <w:webHidden/>
              </w:rPr>
            </w:r>
            <w:r w:rsidR="009D3FDE">
              <w:rPr>
                <w:webHidden/>
              </w:rPr>
              <w:fldChar w:fldCharType="separate"/>
            </w:r>
            <w:r>
              <w:rPr>
                <w:webHidden/>
              </w:rPr>
              <w:t>16</w:t>
            </w:r>
            <w:r w:rsidR="009D3FDE">
              <w:rPr>
                <w:webHidden/>
              </w:rPr>
              <w:fldChar w:fldCharType="end"/>
            </w:r>
          </w:hyperlink>
        </w:p>
        <w:p w14:paraId="25FF2FE5" w14:textId="7CA650C0" w:rsidR="009D3FDE" w:rsidRDefault="00E54417">
          <w:pPr>
            <w:pStyle w:val="TOC2"/>
            <w:rPr>
              <w:rFonts w:asciiTheme="minorHAnsi" w:eastAsiaTheme="minorEastAsia" w:hAnsiTheme="minorHAnsi" w:cstheme="minorBidi"/>
              <w:kern w:val="2"/>
              <w:szCs w:val="22"/>
              <w14:ligatures w14:val="standardContextual"/>
            </w:rPr>
          </w:pPr>
          <w:hyperlink w:anchor="_Toc150174151" w:history="1">
            <w:r w:rsidR="009D3FDE" w:rsidRPr="00AC2165">
              <w:rPr>
                <w:rStyle w:val="Hyperlink"/>
              </w:rPr>
              <w:t>5.2. RECYCLED CONTENT</w:t>
            </w:r>
            <w:r w:rsidR="009D3FDE">
              <w:rPr>
                <w:webHidden/>
              </w:rPr>
              <w:tab/>
            </w:r>
            <w:r w:rsidR="009D3FDE">
              <w:rPr>
                <w:webHidden/>
              </w:rPr>
              <w:fldChar w:fldCharType="begin"/>
            </w:r>
            <w:r w:rsidR="009D3FDE">
              <w:rPr>
                <w:webHidden/>
              </w:rPr>
              <w:instrText xml:space="preserve"> PAGEREF _Toc150174151 \h </w:instrText>
            </w:r>
            <w:r w:rsidR="009D3FDE">
              <w:rPr>
                <w:webHidden/>
              </w:rPr>
            </w:r>
            <w:r w:rsidR="009D3FDE">
              <w:rPr>
                <w:webHidden/>
              </w:rPr>
              <w:fldChar w:fldCharType="separate"/>
            </w:r>
            <w:r>
              <w:rPr>
                <w:webHidden/>
              </w:rPr>
              <w:t>16</w:t>
            </w:r>
            <w:r w:rsidR="009D3FDE">
              <w:rPr>
                <w:webHidden/>
              </w:rPr>
              <w:fldChar w:fldCharType="end"/>
            </w:r>
          </w:hyperlink>
        </w:p>
        <w:p w14:paraId="49DD211C" w14:textId="439B5C8D" w:rsidR="009D3FDE" w:rsidRDefault="00E54417">
          <w:pPr>
            <w:pStyle w:val="TOC2"/>
            <w:rPr>
              <w:rFonts w:asciiTheme="minorHAnsi" w:eastAsiaTheme="minorEastAsia" w:hAnsiTheme="minorHAnsi" w:cstheme="minorBidi"/>
              <w:kern w:val="2"/>
              <w:szCs w:val="22"/>
              <w14:ligatures w14:val="standardContextual"/>
            </w:rPr>
          </w:pPr>
          <w:hyperlink w:anchor="_Toc150174152" w:history="1">
            <w:r w:rsidR="009D3FDE" w:rsidRPr="00AC2165">
              <w:rPr>
                <w:rStyle w:val="Hyperlink"/>
              </w:rPr>
              <w:t>5.3. ENERGY STAR PRODUCTS</w:t>
            </w:r>
            <w:r w:rsidR="009D3FDE">
              <w:rPr>
                <w:webHidden/>
              </w:rPr>
              <w:tab/>
            </w:r>
            <w:r w:rsidR="009D3FDE">
              <w:rPr>
                <w:webHidden/>
              </w:rPr>
              <w:fldChar w:fldCharType="begin"/>
            </w:r>
            <w:r w:rsidR="009D3FDE">
              <w:rPr>
                <w:webHidden/>
              </w:rPr>
              <w:instrText xml:space="preserve"> PAGEREF _Toc150174152 \h </w:instrText>
            </w:r>
            <w:r w:rsidR="009D3FDE">
              <w:rPr>
                <w:webHidden/>
              </w:rPr>
            </w:r>
            <w:r w:rsidR="009D3FDE">
              <w:rPr>
                <w:webHidden/>
              </w:rPr>
              <w:fldChar w:fldCharType="separate"/>
            </w:r>
            <w:r>
              <w:rPr>
                <w:webHidden/>
              </w:rPr>
              <w:t>16</w:t>
            </w:r>
            <w:r w:rsidR="009D3FDE">
              <w:rPr>
                <w:webHidden/>
              </w:rPr>
              <w:fldChar w:fldCharType="end"/>
            </w:r>
          </w:hyperlink>
        </w:p>
        <w:p w14:paraId="434BFC7F" w14:textId="2D855BC8" w:rsidR="009D3FDE" w:rsidRDefault="00E54417">
          <w:pPr>
            <w:pStyle w:val="TOC1"/>
            <w:tabs>
              <w:tab w:val="left" w:pos="660"/>
              <w:tab w:val="right" w:leader="dot" w:pos="10790"/>
            </w:tabs>
            <w:rPr>
              <w:rFonts w:asciiTheme="minorHAnsi" w:eastAsiaTheme="minorEastAsia" w:hAnsiTheme="minorHAnsi" w:cstheme="minorBidi"/>
              <w:noProof/>
              <w:kern w:val="2"/>
              <w:szCs w:val="22"/>
              <w14:ligatures w14:val="standardContextual"/>
            </w:rPr>
          </w:pPr>
          <w:hyperlink w:anchor="_Toc150174153" w:history="1">
            <w:r w:rsidR="009D3FDE" w:rsidRPr="00AC2165">
              <w:rPr>
                <w:rStyle w:val="Hyperlink"/>
                <w:noProof/>
              </w:rPr>
              <w:t xml:space="preserve">6.0  </w:t>
            </w:r>
            <w:r w:rsidR="009D3FDE">
              <w:rPr>
                <w:rFonts w:asciiTheme="minorHAnsi" w:eastAsiaTheme="minorEastAsia" w:hAnsiTheme="minorHAnsi" w:cstheme="minorBidi"/>
                <w:noProof/>
                <w:kern w:val="2"/>
                <w:szCs w:val="22"/>
                <w14:ligatures w14:val="standardContextual"/>
              </w:rPr>
              <w:tab/>
            </w:r>
            <w:r w:rsidR="009D3FDE" w:rsidRPr="00AC2165">
              <w:rPr>
                <w:rStyle w:val="Hyperlink"/>
                <w:noProof/>
              </w:rPr>
              <w:t>DEPARTMENT OF INFORMATION TECHNOLOGY INSTRUCTIONS TO VENDORS</w:t>
            </w:r>
            <w:r w:rsidR="009D3FDE">
              <w:rPr>
                <w:noProof/>
                <w:webHidden/>
              </w:rPr>
              <w:tab/>
            </w:r>
            <w:r w:rsidR="009D3FDE">
              <w:rPr>
                <w:noProof/>
                <w:webHidden/>
              </w:rPr>
              <w:fldChar w:fldCharType="begin"/>
            </w:r>
            <w:r w:rsidR="009D3FDE">
              <w:rPr>
                <w:noProof/>
                <w:webHidden/>
              </w:rPr>
              <w:instrText xml:space="preserve"> PAGEREF _Toc150174153 \h </w:instrText>
            </w:r>
            <w:r w:rsidR="009D3FDE">
              <w:rPr>
                <w:noProof/>
                <w:webHidden/>
              </w:rPr>
            </w:r>
            <w:r w:rsidR="009D3FDE">
              <w:rPr>
                <w:noProof/>
                <w:webHidden/>
              </w:rPr>
              <w:fldChar w:fldCharType="separate"/>
            </w:r>
            <w:r>
              <w:rPr>
                <w:noProof/>
                <w:webHidden/>
              </w:rPr>
              <w:t>17</w:t>
            </w:r>
            <w:r w:rsidR="009D3FDE">
              <w:rPr>
                <w:noProof/>
                <w:webHidden/>
              </w:rPr>
              <w:fldChar w:fldCharType="end"/>
            </w:r>
          </w:hyperlink>
        </w:p>
        <w:p w14:paraId="55227F5C" w14:textId="52B1BA0C" w:rsidR="009D3FDE" w:rsidRDefault="00E54417">
          <w:pPr>
            <w:pStyle w:val="TOC1"/>
            <w:tabs>
              <w:tab w:val="left" w:pos="660"/>
              <w:tab w:val="right" w:leader="dot" w:pos="10790"/>
            </w:tabs>
            <w:rPr>
              <w:rFonts w:asciiTheme="minorHAnsi" w:eastAsiaTheme="minorEastAsia" w:hAnsiTheme="minorHAnsi" w:cstheme="minorBidi"/>
              <w:noProof/>
              <w:kern w:val="2"/>
              <w:szCs w:val="22"/>
              <w14:ligatures w14:val="standardContextual"/>
            </w:rPr>
          </w:pPr>
          <w:hyperlink w:anchor="_Toc150174154" w:history="1">
            <w:r w:rsidR="009D3FDE" w:rsidRPr="00AC2165">
              <w:rPr>
                <w:rStyle w:val="Hyperlink"/>
                <w:rFonts w:cs="Arial"/>
                <w:noProof/>
              </w:rPr>
              <w:t>7.0</w:t>
            </w:r>
            <w:r w:rsidR="009D3FDE">
              <w:rPr>
                <w:rFonts w:asciiTheme="minorHAnsi" w:eastAsiaTheme="minorEastAsia" w:hAnsiTheme="minorHAnsi" w:cstheme="minorBidi"/>
                <w:noProof/>
                <w:kern w:val="2"/>
                <w:szCs w:val="22"/>
                <w14:ligatures w14:val="standardContextual"/>
              </w:rPr>
              <w:tab/>
            </w:r>
            <w:r w:rsidR="009D3FDE" w:rsidRPr="00AC2165">
              <w:rPr>
                <w:rStyle w:val="Hyperlink"/>
                <w:rFonts w:cs="Arial"/>
                <w:noProof/>
              </w:rPr>
              <w:t>DEPARTMENT OF INFORMATION TECHNOLOGY TERMS AND CONDITIONS</w:t>
            </w:r>
            <w:r w:rsidR="009D3FDE">
              <w:rPr>
                <w:noProof/>
                <w:webHidden/>
              </w:rPr>
              <w:tab/>
            </w:r>
            <w:r w:rsidR="009D3FDE">
              <w:rPr>
                <w:noProof/>
                <w:webHidden/>
              </w:rPr>
              <w:fldChar w:fldCharType="begin"/>
            </w:r>
            <w:r w:rsidR="009D3FDE">
              <w:rPr>
                <w:noProof/>
                <w:webHidden/>
              </w:rPr>
              <w:instrText xml:space="preserve"> PAGEREF _Toc150174154 \h </w:instrText>
            </w:r>
            <w:r w:rsidR="009D3FDE">
              <w:rPr>
                <w:noProof/>
                <w:webHidden/>
              </w:rPr>
            </w:r>
            <w:r w:rsidR="009D3FDE">
              <w:rPr>
                <w:noProof/>
                <w:webHidden/>
              </w:rPr>
              <w:fldChar w:fldCharType="separate"/>
            </w:r>
            <w:r>
              <w:rPr>
                <w:noProof/>
                <w:webHidden/>
              </w:rPr>
              <w:t>19</w:t>
            </w:r>
            <w:r w:rsidR="009D3FDE">
              <w:rPr>
                <w:noProof/>
                <w:webHidden/>
              </w:rPr>
              <w:fldChar w:fldCharType="end"/>
            </w:r>
          </w:hyperlink>
        </w:p>
        <w:p w14:paraId="03E5FA5A" w14:textId="1F257CBA" w:rsidR="001A4B53" w:rsidRDefault="00113014">
          <w:pPr>
            <w:rPr>
              <w:b/>
              <w:bCs/>
              <w:noProof/>
            </w:rPr>
          </w:pPr>
          <w:r w:rsidRPr="00113014">
            <w:rPr>
              <w:rFonts w:cs="Arial"/>
              <w:b/>
              <w:bCs/>
              <w:noProof/>
              <w:szCs w:val="22"/>
            </w:rPr>
            <w:fldChar w:fldCharType="end"/>
          </w:r>
        </w:p>
      </w:sdtContent>
    </w:sdt>
    <w:p w14:paraId="7E068FA4" w14:textId="77777777" w:rsidR="00A4093E" w:rsidRDefault="00A4093E">
      <w:pPr>
        <w:rPr>
          <w:rFonts w:cs="Arial"/>
          <w:b/>
          <w:u w:val="single"/>
        </w:rPr>
      </w:pPr>
      <w:r>
        <w:rPr>
          <w:rFonts w:cs="Arial"/>
          <w:b/>
          <w:u w:val="single"/>
        </w:rPr>
        <w:br w:type="page"/>
      </w:r>
    </w:p>
    <w:p w14:paraId="092E2375" w14:textId="77777777" w:rsidR="00206742" w:rsidRPr="004D1680" w:rsidRDefault="00F911A5" w:rsidP="008C1EDB">
      <w:pPr>
        <w:pStyle w:val="Heading1"/>
        <w:jc w:val="both"/>
        <w:rPr>
          <w:u w:val="single"/>
        </w:rPr>
      </w:pPr>
      <w:bookmarkStart w:id="0" w:name="_Toc150174119"/>
      <w:r w:rsidRPr="004D1680">
        <w:rPr>
          <w:u w:val="single"/>
        </w:rPr>
        <w:lastRenderedPageBreak/>
        <w:t>INTENT, USE, DURATION AND SCOPE</w:t>
      </w:r>
      <w:bookmarkEnd w:id="0"/>
    </w:p>
    <w:p w14:paraId="1A699125" w14:textId="77777777" w:rsidR="00F009CA" w:rsidRDefault="00F009CA" w:rsidP="00F009CA">
      <w:pPr>
        <w:spacing w:after="120"/>
        <w:ind w:left="720"/>
        <w:jc w:val="both"/>
      </w:pPr>
      <w:r>
        <w:t xml:space="preserve">The purpose of this Invitation for Bids (IFB) is to obtain pricing for and select a Vendor(s) to provide assistive telecommunications equipment for Speech Disabled Recipients for the Department of Health and Human Services (DHHS), Division of Services for the Deaf and Hard of Hearing (DSDHH). DSDHH administers the Equipment Distribution Service (EDS) to help ensure that low-income Deaf, Deaf-Blind, and Hard of Hearing individuals have the appropriate assistive equipment necessary for equal access to telecommunications technology. </w:t>
      </w:r>
    </w:p>
    <w:p w14:paraId="5EF1F2CF" w14:textId="0566A705" w:rsidR="00F009CA" w:rsidRPr="00210F6C" w:rsidRDefault="00F009CA" w:rsidP="00F009CA">
      <w:pPr>
        <w:spacing w:after="120"/>
        <w:ind w:left="720"/>
        <w:jc w:val="both"/>
      </w:pPr>
      <w:r>
        <w:t xml:space="preserve">This bid process will establish a Contract for EDS to provide this specialized equipment to North Carolina residents who are certified as being speech disabled and meet income limits. </w:t>
      </w:r>
      <w:r w:rsidR="00E656C3" w:rsidRPr="00210F6C">
        <w:t>This is an indefinite Quantity Contract.  The DHHS does not guarantee any quantities.</w:t>
      </w:r>
    </w:p>
    <w:p w14:paraId="52AA483F" w14:textId="4C3F4E54" w:rsidR="00EF1BC0" w:rsidRPr="00FA00DA" w:rsidRDefault="00F009CA" w:rsidP="00F009CA">
      <w:pPr>
        <w:spacing w:after="240"/>
        <w:ind w:left="720"/>
        <w:jc w:val="both"/>
        <w:rPr>
          <w:rFonts w:cs="Arial"/>
          <w:b/>
          <w:i/>
          <w:iCs/>
          <w:szCs w:val="22"/>
        </w:rPr>
      </w:pPr>
      <w:r w:rsidRPr="00FA00DA">
        <w:rPr>
          <w:rFonts w:cs="Arial"/>
          <w:bCs/>
          <w:szCs w:val="22"/>
        </w:rPr>
        <w:t xml:space="preserve">The purpose of this </w:t>
      </w:r>
      <w:r>
        <w:rPr>
          <w:rFonts w:cs="Arial"/>
          <w:szCs w:val="22"/>
          <w:lang w:val="en-GB"/>
        </w:rPr>
        <w:t>IFB</w:t>
      </w:r>
      <w:r w:rsidRPr="00FA00DA">
        <w:rPr>
          <w:rFonts w:cs="Arial"/>
          <w:bCs/>
          <w:szCs w:val="22"/>
        </w:rPr>
        <w:t xml:space="preserve"> is to obtain pricing for and </w:t>
      </w:r>
      <w:r w:rsidRPr="0085217E">
        <w:rPr>
          <w:rFonts w:cs="Arial"/>
          <w:bCs/>
          <w:szCs w:val="22"/>
        </w:rPr>
        <w:t xml:space="preserve">procure </w:t>
      </w:r>
      <w:r>
        <w:rPr>
          <w:rFonts w:cs="Arial"/>
          <w:color w:val="000000" w:themeColor="text1"/>
          <w:szCs w:val="22"/>
        </w:rPr>
        <w:t>assistive technology equipment for speech disabled individuals</w:t>
      </w:r>
      <w:r w:rsidRPr="0085217E">
        <w:rPr>
          <w:rFonts w:cs="Arial"/>
          <w:bCs/>
          <w:szCs w:val="22"/>
        </w:rPr>
        <w:t xml:space="preserve"> for </w:t>
      </w:r>
      <w:r>
        <w:rPr>
          <w:rFonts w:cs="Arial"/>
          <w:color w:val="000000" w:themeColor="text1"/>
          <w:szCs w:val="22"/>
        </w:rPr>
        <w:t>the Division of Services for the Deaf and Hard of Hearing.</w:t>
      </w:r>
      <w:r w:rsidRPr="00FA00DA">
        <w:rPr>
          <w:rFonts w:cs="Arial"/>
          <w:bCs/>
          <w:szCs w:val="22"/>
        </w:rPr>
        <w:t xml:space="preserve">  Goods and Services will be provided in accordance </w:t>
      </w:r>
      <w:r w:rsidR="00BC4029">
        <w:rPr>
          <w:rFonts w:cs="Arial"/>
          <w:bCs/>
          <w:szCs w:val="22"/>
        </w:rPr>
        <w:t>with</w:t>
      </w:r>
      <w:r w:rsidRPr="00FA00DA">
        <w:rPr>
          <w:rFonts w:cs="Arial"/>
          <w:bCs/>
          <w:szCs w:val="22"/>
        </w:rPr>
        <w:t xml:space="preserve"> the terms and conditions of this</w:t>
      </w:r>
      <w:r>
        <w:rPr>
          <w:rFonts w:cs="Arial"/>
          <w:szCs w:val="22"/>
          <w:lang w:val="en-GB"/>
        </w:rPr>
        <w:t xml:space="preserve"> IFB.</w:t>
      </w:r>
      <w:r>
        <w:rPr>
          <w:rFonts w:cs="Arial"/>
          <w:bCs/>
          <w:szCs w:val="22"/>
        </w:rPr>
        <w:t xml:space="preserve"> </w:t>
      </w:r>
    </w:p>
    <w:p w14:paraId="16C7CA60" w14:textId="77777777" w:rsidR="00206742" w:rsidRPr="004D1680" w:rsidRDefault="00206742" w:rsidP="008C1EDB">
      <w:pPr>
        <w:pStyle w:val="Heading1"/>
        <w:jc w:val="both"/>
        <w:rPr>
          <w:u w:val="single"/>
        </w:rPr>
      </w:pPr>
      <w:bookmarkStart w:id="1" w:name="_Toc150174120"/>
      <w:r w:rsidRPr="004D1680">
        <w:rPr>
          <w:u w:val="single"/>
        </w:rPr>
        <w:t>GENERAL INFORMATION</w:t>
      </w:r>
      <w:bookmarkEnd w:id="1"/>
      <w:r w:rsidRPr="004D1680">
        <w:rPr>
          <w:u w:val="single"/>
        </w:rPr>
        <w:t xml:space="preserve"> </w:t>
      </w:r>
    </w:p>
    <w:p w14:paraId="4B668C1A" w14:textId="73F27ABD" w:rsidR="00F009CA" w:rsidRDefault="00F009CA" w:rsidP="00F009CA">
      <w:pPr>
        <w:ind w:left="720"/>
        <w:jc w:val="both"/>
      </w:pPr>
      <w:r>
        <w:t xml:space="preserve">North Carolina citizens with a speech disability have many different methods available that will enable them to communicate on the telephone. One option is to use the telecommunications relay service, as well as various types of specialized equipment. The DSDHH works with eligible speech disabled individuals to understand the options that best fits their needs and to select appropriate assistive telecommunications equipment. In conjunction with the North Carolina Assistive Technology Program (NCATP), the DSDHH staff will meet with speech disabled individuals to determine what type of equipment might work best for the individual. Specialized equipment, by way of illustration but not limited to, may be: </w:t>
      </w:r>
    </w:p>
    <w:p w14:paraId="3819A27A" w14:textId="77777777" w:rsidR="00F009CA" w:rsidRDefault="00F009CA" w:rsidP="00F009CA">
      <w:pPr>
        <w:ind w:left="720"/>
        <w:jc w:val="both"/>
      </w:pPr>
    </w:p>
    <w:p w14:paraId="532C0280" w14:textId="6018D1C4" w:rsidR="00876321" w:rsidRDefault="008815E4" w:rsidP="00876321">
      <w:pPr>
        <w:pStyle w:val="ListParagraph"/>
        <w:numPr>
          <w:ilvl w:val="0"/>
          <w:numId w:val="41"/>
        </w:numPr>
        <w:jc w:val="both"/>
      </w:pPr>
      <w:r w:rsidRPr="008815E4">
        <w:t xml:space="preserve">Telephones compatible with Speech Generating Devices or </w:t>
      </w:r>
      <w:proofErr w:type="gramStart"/>
      <w:r w:rsidRPr="008815E4">
        <w:t>Apps(</w:t>
      </w:r>
      <w:proofErr w:type="gramEnd"/>
      <w:r w:rsidRPr="008815E4">
        <w:t>Cordless/Corded)</w:t>
      </w:r>
      <w:r w:rsidR="00607518">
        <w:t>:</w:t>
      </w:r>
      <w:r w:rsidR="00D336DF">
        <w:t xml:space="preserve"> </w:t>
      </w:r>
    </w:p>
    <w:p w14:paraId="4A7B04C7" w14:textId="50A81EF1" w:rsidR="00F009CA" w:rsidRDefault="00DE2FD3" w:rsidP="00607518">
      <w:pPr>
        <w:pStyle w:val="ListParagraph"/>
        <w:ind w:left="1800" w:firstLine="360"/>
        <w:jc w:val="both"/>
      </w:pPr>
      <w:r>
        <w:t>E</w:t>
      </w:r>
      <w:r w:rsidR="00D336DF">
        <w:t>stimated</w:t>
      </w:r>
      <w:r w:rsidR="002C12A7">
        <w:t xml:space="preserve"> </w:t>
      </w:r>
      <w:r w:rsidR="00D336DF">
        <w:t>quantity annually:</w:t>
      </w:r>
      <w:r w:rsidR="00510FC7">
        <w:t xml:space="preserve"> </w:t>
      </w:r>
      <w:proofErr w:type="gramStart"/>
      <w:r w:rsidR="00510FC7">
        <w:t>3</w:t>
      </w:r>
      <w:proofErr w:type="gramEnd"/>
    </w:p>
    <w:p w14:paraId="4FD7EB0F" w14:textId="0EDCE08A" w:rsidR="00876321" w:rsidRDefault="00F009CA" w:rsidP="00876321">
      <w:pPr>
        <w:pStyle w:val="ListParagraph"/>
        <w:numPr>
          <w:ilvl w:val="0"/>
          <w:numId w:val="41"/>
        </w:numPr>
        <w:jc w:val="both"/>
      </w:pPr>
      <w:r>
        <w:t xml:space="preserve">Outgoing </w:t>
      </w:r>
      <w:r w:rsidR="009B2DBC">
        <w:t>Speech Amplified Telephones</w:t>
      </w:r>
      <w:r w:rsidR="00CC49E0">
        <w:t xml:space="preserve"> </w:t>
      </w:r>
      <w:r w:rsidR="00CC49E0" w:rsidRPr="00CC49E0">
        <w:t>(Cordless and/or Corded)</w:t>
      </w:r>
      <w:r w:rsidR="00607518">
        <w:t>:</w:t>
      </w:r>
      <w:r w:rsidR="00BD2B02">
        <w:t xml:space="preserve"> </w:t>
      </w:r>
    </w:p>
    <w:p w14:paraId="6C7313B1" w14:textId="133F67D1" w:rsidR="00F009CA" w:rsidRDefault="00DE2FD3" w:rsidP="00607518">
      <w:pPr>
        <w:pStyle w:val="ListParagraph"/>
        <w:ind w:left="1800" w:firstLine="360"/>
        <w:jc w:val="both"/>
      </w:pPr>
      <w:r>
        <w:t>E</w:t>
      </w:r>
      <w:r w:rsidR="00BD2B02">
        <w:t xml:space="preserve">stimated quantity annually: </w:t>
      </w:r>
      <w:proofErr w:type="gramStart"/>
      <w:r w:rsidR="002C12A7">
        <w:t>1</w:t>
      </w:r>
      <w:proofErr w:type="gramEnd"/>
    </w:p>
    <w:p w14:paraId="4765F432" w14:textId="2A6CAD6E" w:rsidR="00DE2FD3" w:rsidRDefault="00F009CA" w:rsidP="00DE2FD3">
      <w:pPr>
        <w:pStyle w:val="ListParagraph"/>
        <w:numPr>
          <w:ilvl w:val="0"/>
          <w:numId w:val="41"/>
        </w:numPr>
        <w:jc w:val="both"/>
      </w:pPr>
      <w:r>
        <w:t>Artificial Larynx</w:t>
      </w:r>
      <w:r w:rsidR="00607518">
        <w:t>:</w:t>
      </w:r>
      <w:r w:rsidR="00C3665D">
        <w:t xml:space="preserve"> </w:t>
      </w:r>
    </w:p>
    <w:p w14:paraId="15C75F7F" w14:textId="55910196" w:rsidR="00F009CA" w:rsidRDefault="00DE2FD3" w:rsidP="00607518">
      <w:pPr>
        <w:pStyle w:val="ListParagraph"/>
        <w:ind w:left="1800" w:firstLine="360"/>
        <w:jc w:val="both"/>
      </w:pPr>
      <w:r>
        <w:t>E</w:t>
      </w:r>
      <w:r w:rsidR="00BD2B02">
        <w:t xml:space="preserve">stimated quantity annually: </w:t>
      </w:r>
      <w:proofErr w:type="gramStart"/>
      <w:r w:rsidR="002C12A7">
        <w:t>7</w:t>
      </w:r>
      <w:proofErr w:type="gramEnd"/>
    </w:p>
    <w:p w14:paraId="765642A0" w14:textId="6C89EB23" w:rsidR="00DE2FD3" w:rsidRDefault="006515F3" w:rsidP="00DE2FD3">
      <w:pPr>
        <w:pStyle w:val="ListParagraph"/>
        <w:numPr>
          <w:ilvl w:val="0"/>
          <w:numId w:val="41"/>
        </w:numPr>
        <w:jc w:val="both"/>
      </w:pPr>
      <w:r w:rsidRPr="006515F3">
        <w:t>Fluency System for Telephone and Mobile Phone</w:t>
      </w:r>
      <w:r w:rsidR="00607518">
        <w:t>:</w:t>
      </w:r>
      <w:r w:rsidR="00D1405D">
        <w:t xml:space="preserve"> </w:t>
      </w:r>
    </w:p>
    <w:p w14:paraId="1CA737B9" w14:textId="020E7C21" w:rsidR="00F009CA" w:rsidRPr="00DE2FD3" w:rsidRDefault="00DE2FD3" w:rsidP="00607518">
      <w:pPr>
        <w:pStyle w:val="ListParagraph"/>
        <w:ind w:left="1800" w:firstLine="360"/>
        <w:jc w:val="both"/>
        <w:rPr>
          <w:rFonts w:cs="Arial"/>
          <w:i/>
          <w:color w:val="FF0000"/>
          <w:szCs w:val="22"/>
        </w:rPr>
      </w:pPr>
      <w:r>
        <w:t>E</w:t>
      </w:r>
      <w:r w:rsidR="00BD2B02" w:rsidRPr="00BD2B02">
        <w:t>stimated quantity annually:</w:t>
      </w:r>
      <w:r w:rsidR="00607518">
        <w:t xml:space="preserve"> </w:t>
      </w:r>
      <w:proofErr w:type="gramStart"/>
      <w:r w:rsidR="002C12A7">
        <w:t>1</w:t>
      </w:r>
      <w:proofErr w:type="gramEnd"/>
    </w:p>
    <w:p w14:paraId="15682183" w14:textId="75339133" w:rsidR="00206742" w:rsidRDefault="00206742" w:rsidP="008C1EDB">
      <w:pPr>
        <w:pStyle w:val="BodyTextIndent2"/>
        <w:spacing w:before="0" w:after="0"/>
        <w:ind w:left="0"/>
        <w:jc w:val="both"/>
        <w:rPr>
          <w:rFonts w:cs="Arial"/>
          <w:b/>
          <w:color w:val="000000" w:themeColor="text1"/>
          <w:sz w:val="22"/>
          <w:szCs w:val="22"/>
          <w:u w:val="single"/>
        </w:rPr>
      </w:pPr>
    </w:p>
    <w:p w14:paraId="2E48B3EC" w14:textId="03B3A218" w:rsidR="0030300D" w:rsidRDefault="004D1680" w:rsidP="00866A32">
      <w:pPr>
        <w:pStyle w:val="Heading2"/>
        <w:ind w:left="720"/>
        <w:rPr>
          <w:u w:val="none"/>
        </w:rPr>
      </w:pPr>
      <w:bookmarkStart w:id="2" w:name="_Toc150174121"/>
      <w:r w:rsidRPr="00210F6C">
        <w:rPr>
          <w:u w:val="none"/>
        </w:rPr>
        <w:t>2.</w:t>
      </w:r>
      <w:r w:rsidR="00F009CA" w:rsidRPr="00210F6C">
        <w:rPr>
          <w:u w:val="none"/>
        </w:rPr>
        <w:t>1</w:t>
      </w:r>
      <w:r w:rsidRPr="00210F6C">
        <w:rPr>
          <w:u w:val="none"/>
        </w:rPr>
        <w:t xml:space="preserve">. </w:t>
      </w:r>
      <w:r w:rsidR="00136ED8">
        <w:rPr>
          <w:u w:val="none"/>
        </w:rPr>
        <w:t>SITE VISIT – RESERVED</w:t>
      </w:r>
      <w:bookmarkEnd w:id="2"/>
    </w:p>
    <w:p w14:paraId="626B570A" w14:textId="77777777" w:rsidR="00136ED8" w:rsidRPr="00136ED8" w:rsidRDefault="00136ED8" w:rsidP="00210F6C"/>
    <w:p w14:paraId="2664A33A" w14:textId="2AC16F36" w:rsidR="009E3E37" w:rsidRPr="00210F6C" w:rsidRDefault="00136ED8" w:rsidP="00210F6C">
      <w:pPr>
        <w:pStyle w:val="Heading2"/>
        <w:ind w:left="720"/>
        <w:rPr>
          <w:b w:val="0"/>
        </w:rPr>
      </w:pPr>
      <w:bookmarkStart w:id="3" w:name="_Toc150174122"/>
      <w:r>
        <w:rPr>
          <w:u w:val="none"/>
        </w:rPr>
        <w:t xml:space="preserve">2.2 </w:t>
      </w:r>
      <w:r w:rsidR="004409FD" w:rsidRPr="00210F6C">
        <w:t>VENDOR QUESTIONS</w:t>
      </w:r>
      <w:bookmarkEnd w:id="3"/>
      <w:r w:rsidR="004409FD" w:rsidRPr="00210F6C">
        <w:rPr>
          <w:u w:val="none"/>
        </w:rPr>
        <w:t xml:space="preserve"> </w:t>
      </w:r>
    </w:p>
    <w:p w14:paraId="78DA9C1E" w14:textId="77777777" w:rsidR="001202CF" w:rsidRDefault="001202CF" w:rsidP="001202CF">
      <w:pPr>
        <w:pStyle w:val="RFPBodyText"/>
        <w:ind w:left="1080"/>
        <w:jc w:val="both"/>
      </w:pPr>
      <w:r>
        <w:t xml:space="preserve">All inquiries regarding the solicitation specifications or requirements are to be addressed to the contact person listed on Page One of this solicitation via the Ariba Sourcing Tool’s message board.  </w:t>
      </w:r>
      <w:proofErr w:type="gramStart"/>
      <w:r>
        <w:t>Vendor</w:t>
      </w:r>
      <w:proofErr w:type="gramEnd"/>
      <w:r>
        <w:t xml:space="preserve"> contact regarding this Solicitation with anyone other than the contact person listed on Page One of this Solicitation may be grounds for rejection of said Vendor’s offer.</w:t>
      </w:r>
    </w:p>
    <w:p w14:paraId="43519090" w14:textId="1E620799" w:rsidR="001202CF" w:rsidRPr="00E31DF0" w:rsidRDefault="001202CF" w:rsidP="00210F6C">
      <w:pPr>
        <w:pStyle w:val="RFPBodyText"/>
        <w:spacing w:after="200"/>
        <w:ind w:left="1080"/>
        <w:jc w:val="both"/>
      </w:pPr>
      <w:r>
        <w:t xml:space="preserve">Written questions concerning this Solicitation will be received until </w:t>
      </w:r>
      <w:r w:rsidRPr="003E4088">
        <w:t>__</w:t>
      </w:r>
      <w:r w:rsidR="00FD7A19" w:rsidRPr="00EE0BFB">
        <w:rPr>
          <w:highlight w:val="yellow"/>
        </w:rPr>
        <w:t xml:space="preserve">November </w:t>
      </w:r>
      <w:r w:rsidR="00EE0BFB" w:rsidRPr="00EE0BFB">
        <w:rPr>
          <w:highlight w:val="yellow"/>
        </w:rPr>
        <w:t>13</w:t>
      </w:r>
      <w:r w:rsidRPr="00EE0BFB">
        <w:rPr>
          <w:highlight w:val="yellow"/>
        </w:rPr>
        <w:t>_20</w:t>
      </w:r>
      <w:r w:rsidR="00FD7A19" w:rsidRPr="00EE0BFB">
        <w:rPr>
          <w:highlight w:val="yellow"/>
        </w:rPr>
        <w:t>23</w:t>
      </w:r>
      <w:r>
        <w:t xml:space="preserve"> at </w:t>
      </w:r>
      <w:r w:rsidRPr="00DF464E">
        <w:t>__</w:t>
      </w:r>
      <w:r w:rsidR="00FD7A19" w:rsidRPr="00DF464E">
        <w:t>2:00</w:t>
      </w:r>
      <w:r w:rsidRPr="00DF464E">
        <w:t>___pm</w:t>
      </w:r>
      <w:r w:rsidR="00844CEB">
        <w:t xml:space="preserve"> </w:t>
      </w:r>
      <w:r>
        <w:t xml:space="preserve">Eastern Time. They must be submitted to the contact person listed on Page One of this Solicitation via the Ariba Sourcing Tool’s message board. Please enter “Questions Solicitation </w:t>
      </w:r>
      <w:r w:rsidR="00DF464E">
        <w:t>30-23458</w:t>
      </w:r>
      <w:r>
        <w:t>” as the subject for the message.</w:t>
      </w:r>
    </w:p>
    <w:p w14:paraId="2B23C3C6" w14:textId="77777777" w:rsidR="001202CF" w:rsidRPr="00E31DF0" w:rsidRDefault="001202CF" w:rsidP="001202CF">
      <w:pPr>
        <w:autoSpaceDE w:val="0"/>
        <w:autoSpaceDN w:val="0"/>
        <w:ind w:left="1080"/>
        <w:rPr>
          <w:rFonts w:cs="Arial"/>
          <w:i/>
          <w:iCs/>
          <w:color w:val="000000"/>
        </w:rPr>
      </w:pPr>
    </w:p>
    <w:tbl>
      <w:tblPr>
        <w:tblW w:w="0" w:type="dxa"/>
        <w:tblInd w:w="8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78"/>
        <w:gridCol w:w="4977"/>
      </w:tblGrid>
      <w:tr w:rsidR="001202CF" w:rsidRPr="00E31DF0" w14:paraId="1FEEE992" w14:textId="77777777" w:rsidTr="00B32A31">
        <w:trPr>
          <w:trHeight w:val="285"/>
        </w:trPr>
        <w:tc>
          <w:tcPr>
            <w:tcW w:w="4980" w:type="dxa"/>
            <w:tcBorders>
              <w:top w:val="single" w:sz="8" w:space="0" w:color="auto"/>
              <w:left w:val="single" w:sz="8" w:space="0" w:color="auto"/>
              <w:bottom w:val="single" w:sz="8" w:space="0" w:color="auto"/>
              <w:right w:val="single" w:sz="8" w:space="0" w:color="auto"/>
            </w:tcBorders>
            <w:shd w:val="clear" w:color="auto" w:fill="2F5496"/>
            <w:hideMark/>
          </w:tcPr>
          <w:p w14:paraId="161A4625" w14:textId="77777777" w:rsidR="001202CF" w:rsidRPr="00E31DF0" w:rsidRDefault="001202CF" w:rsidP="00B32A31">
            <w:pPr>
              <w:ind w:left="1080"/>
              <w:jc w:val="both"/>
              <w:textAlignment w:val="baseline"/>
            </w:pPr>
            <w:r w:rsidRPr="00E31DF0">
              <w:rPr>
                <w:rFonts w:cs="Arial"/>
                <w:b/>
                <w:bCs/>
                <w:color w:val="FFFFFF"/>
              </w:rPr>
              <w:t>REFERENCE</w:t>
            </w:r>
            <w:r w:rsidRPr="00E31DF0">
              <w:rPr>
                <w:rFonts w:cs="Arial"/>
                <w:color w:val="FFFFFF"/>
              </w:rPr>
              <w:t> </w:t>
            </w:r>
          </w:p>
        </w:tc>
        <w:tc>
          <w:tcPr>
            <w:tcW w:w="4980" w:type="dxa"/>
            <w:tcBorders>
              <w:top w:val="single" w:sz="8" w:space="0" w:color="auto"/>
              <w:left w:val="nil"/>
              <w:bottom w:val="single" w:sz="8" w:space="0" w:color="auto"/>
              <w:right w:val="single" w:sz="8" w:space="0" w:color="auto"/>
            </w:tcBorders>
            <w:shd w:val="clear" w:color="auto" w:fill="2F5496"/>
            <w:hideMark/>
          </w:tcPr>
          <w:p w14:paraId="0901AA4C" w14:textId="77777777" w:rsidR="001202CF" w:rsidRPr="00E31DF0" w:rsidRDefault="001202CF" w:rsidP="00B32A31">
            <w:pPr>
              <w:ind w:left="1080"/>
              <w:jc w:val="both"/>
              <w:textAlignment w:val="baseline"/>
            </w:pPr>
            <w:r w:rsidRPr="00E31DF0">
              <w:rPr>
                <w:rFonts w:cs="Arial"/>
                <w:b/>
                <w:bCs/>
                <w:color w:val="FFFFFF"/>
              </w:rPr>
              <w:t>VENDOR QUESTION</w:t>
            </w:r>
            <w:r w:rsidRPr="00E31DF0">
              <w:rPr>
                <w:rFonts w:cs="Arial"/>
                <w:color w:val="FFFFFF"/>
              </w:rPr>
              <w:t> </w:t>
            </w:r>
          </w:p>
        </w:tc>
      </w:tr>
      <w:tr w:rsidR="001202CF" w:rsidRPr="00E31DF0" w14:paraId="5A2795A3" w14:textId="77777777" w:rsidTr="00B32A31">
        <w:trPr>
          <w:trHeight w:val="345"/>
        </w:trPr>
        <w:tc>
          <w:tcPr>
            <w:tcW w:w="4980" w:type="dxa"/>
            <w:tcBorders>
              <w:top w:val="nil"/>
              <w:left w:val="single" w:sz="8" w:space="0" w:color="auto"/>
              <w:bottom w:val="single" w:sz="8" w:space="0" w:color="auto"/>
              <w:right w:val="single" w:sz="8" w:space="0" w:color="auto"/>
            </w:tcBorders>
            <w:hideMark/>
          </w:tcPr>
          <w:p w14:paraId="2B835637" w14:textId="4AC3B59B" w:rsidR="001202CF" w:rsidRPr="00E31DF0" w:rsidRDefault="00FF5E2B" w:rsidP="00B32A31">
            <w:pPr>
              <w:ind w:left="1080"/>
              <w:textAlignment w:val="baseline"/>
            </w:pPr>
            <w:r>
              <w:rPr>
                <w:rFonts w:cs="Arial"/>
              </w:rPr>
              <w:t>IFB</w:t>
            </w:r>
            <w:r w:rsidR="001202CF" w:rsidRPr="00E31DF0">
              <w:rPr>
                <w:rFonts w:cs="Arial"/>
              </w:rPr>
              <w:t xml:space="preserve"> Section, </w:t>
            </w:r>
            <w:r w:rsidR="001202CF" w:rsidRPr="00E31DF0">
              <w:rPr>
                <w:rFonts w:cs="Arial"/>
              </w:rPr>
              <w:br/>
              <w:t>Page Number </w:t>
            </w:r>
          </w:p>
        </w:tc>
        <w:tc>
          <w:tcPr>
            <w:tcW w:w="4980" w:type="dxa"/>
            <w:tcBorders>
              <w:top w:val="nil"/>
              <w:left w:val="nil"/>
              <w:bottom w:val="single" w:sz="8" w:space="0" w:color="auto"/>
              <w:right w:val="single" w:sz="8" w:space="0" w:color="auto"/>
            </w:tcBorders>
            <w:hideMark/>
          </w:tcPr>
          <w:p w14:paraId="688F3D17" w14:textId="77777777" w:rsidR="001202CF" w:rsidRPr="00E31DF0" w:rsidRDefault="001202CF" w:rsidP="00B32A31">
            <w:pPr>
              <w:ind w:left="1080"/>
              <w:jc w:val="both"/>
              <w:textAlignment w:val="baseline"/>
            </w:pPr>
            <w:r w:rsidRPr="00E31DF0">
              <w:rPr>
                <w:rFonts w:cs="Arial"/>
              </w:rPr>
              <w:t> </w:t>
            </w:r>
          </w:p>
        </w:tc>
      </w:tr>
    </w:tbl>
    <w:p w14:paraId="3BA478D7" w14:textId="77777777" w:rsidR="001202CF" w:rsidRPr="00051FA0" w:rsidRDefault="001202CF" w:rsidP="00051FA0">
      <w:pPr>
        <w:pStyle w:val="RFPBodyText"/>
        <w:spacing w:after="200"/>
        <w:jc w:val="both"/>
        <w:rPr>
          <w:sz w:val="16"/>
          <w:szCs w:val="16"/>
        </w:rPr>
      </w:pPr>
    </w:p>
    <w:p w14:paraId="65F45A99" w14:textId="05081B42" w:rsidR="00600187" w:rsidRDefault="00600187" w:rsidP="00600187">
      <w:pPr>
        <w:pStyle w:val="Heading2"/>
        <w:ind w:left="720"/>
      </w:pPr>
      <w:bookmarkStart w:id="4" w:name="_Toc150174123"/>
      <w:r w:rsidRPr="00600187">
        <w:rPr>
          <w:u w:val="none"/>
        </w:rPr>
        <w:t>2.</w:t>
      </w:r>
      <w:r w:rsidR="00F009CA">
        <w:rPr>
          <w:u w:val="none"/>
        </w:rPr>
        <w:t>2</w:t>
      </w:r>
      <w:r w:rsidRPr="00600187">
        <w:rPr>
          <w:u w:val="none"/>
        </w:rPr>
        <w:t xml:space="preserve">. </w:t>
      </w:r>
      <w:r w:rsidR="00987A88" w:rsidRPr="004D1680">
        <w:t>ADDEND</w:t>
      </w:r>
      <w:r w:rsidR="000D1A7D">
        <w:t>A</w:t>
      </w:r>
      <w:bookmarkEnd w:id="4"/>
      <w:r w:rsidR="00987A88" w:rsidRPr="00FA00DA">
        <w:t xml:space="preserve">  </w:t>
      </w:r>
    </w:p>
    <w:p w14:paraId="096236BD" w14:textId="0D6B9C7F" w:rsidR="00987A88" w:rsidRPr="00FA00DA" w:rsidRDefault="00987A88" w:rsidP="00600187">
      <w:pPr>
        <w:pStyle w:val="BodyText"/>
        <w:ind w:left="1166"/>
        <w:jc w:val="both"/>
        <w:rPr>
          <w:rFonts w:cs="Arial"/>
          <w:szCs w:val="22"/>
        </w:rPr>
      </w:pPr>
      <w:r w:rsidRPr="00FA00DA">
        <w:rPr>
          <w:rFonts w:cs="Arial"/>
          <w:bCs/>
          <w:szCs w:val="22"/>
        </w:rPr>
        <w:t xml:space="preserve">The State may issue addenda if Vendor questions are permitted as described </w:t>
      </w:r>
      <w:r w:rsidR="004E156F">
        <w:rPr>
          <w:rFonts w:cs="Arial"/>
          <w:bCs/>
          <w:szCs w:val="22"/>
        </w:rPr>
        <w:t>above</w:t>
      </w:r>
      <w:r w:rsidRPr="00FA00DA">
        <w:rPr>
          <w:rFonts w:cs="Arial"/>
          <w:bCs/>
          <w:szCs w:val="22"/>
        </w:rPr>
        <w:t xml:space="preserve">, or if additional terms, </w:t>
      </w:r>
      <w:r w:rsidR="00793B11" w:rsidRPr="00FA00DA">
        <w:rPr>
          <w:rFonts w:cs="Arial"/>
          <w:bCs/>
          <w:szCs w:val="22"/>
        </w:rPr>
        <w:t>specifications,</w:t>
      </w:r>
      <w:r w:rsidRPr="00FA00DA">
        <w:rPr>
          <w:rFonts w:cs="Arial"/>
          <w:bCs/>
          <w:szCs w:val="22"/>
        </w:rPr>
        <w:t xml:space="preserve"> or other changes are necessary for this procurement.  </w:t>
      </w:r>
      <w:r w:rsidR="005E4AEA" w:rsidRPr="00FA00DA">
        <w:rPr>
          <w:rFonts w:cs="Arial"/>
          <w:szCs w:val="22"/>
        </w:rPr>
        <w:t xml:space="preserve">It is important that all Vendors bidding on this </w:t>
      </w:r>
      <w:r w:rsidR="00BE3F18">
        <w:rPr>
          <w:rFonts w:cs="Arial"/>
          <w:szCs w:val="22"/>
          <w:lang w:val="en-GB"/>
        </w:rPr>
        <w:t>IFB</w:t>
      </w:r>
      <w:r w:rsidR="000517C8">
        <w:rPr>
          <w:rFonts w:cs="Arial"/>
          <w:szCs w:val="22"/>
          <w:lang w:val="en-GB"/>
        </w:rPr>
        <w:t xml:space="preserve"> </w:t>
      </w:r>
      <w:r w:rsidR="005E4AEA" w:rsidRPr="00FA00DA">
        <w:rPr>
          <w:rFonts w:cs="Arial"/>
          <w:szCs w:val="22"/>
        </w:rPr>
        <w:t xml:space="preserve">periodically check the </w:t>
      </w:r>
      <w:r w:rsidR="00793B11">
        <w:rPr>
          <w:rFonts w:cs="Arial"/>
          <w:szCs w:val="22"/>
        </w:rPr>
        <w:t>Ariba Sourcing Tool</w:t>
      </w:r>
      <w:r w:rsidR="005E4AEA" w:rsidRPr="00FA00DA">
        <w:rPr>
          <w:rFonts w:cs="Arial"/>
          <w:szCs w:val="22"/>
        </w:rPr>
        <w:t xml:space="preserve"> for </w:t>
      </w:r>
      <w:proofErr w:type="gramStart"/>
      <w:r w:rsidR="005E4AEA" w:rsidRPr="00FA00DA">
        <w:rPr>
          <w:rFonts w:cs="Arial"/>
          <w:szCs w:val="22"/>
        </w:rPr>
        <w:t>any and all</w:t>
      </w:r>
      <w:proofErr w:type="gramEnd"/>
      <w:r w:rsidR="005E4AEA" w:rsidRPr="00FA00DA">
        <w:rPr>
          <w:rFonts w:cs="Arial"/>
          <w:szCs w:val="22"/>
        </w:rPr>
        <w:t xml:space="preserve"> Addenda that may be issued prior to the offer opening date</w:t>
      </w:r>
      <w:r w:rsidR="005E4AEA">
        <w:rPr>
          <w:rFonts w:cs="Arial"/>
          <w:szCs w:val="22"/>
        </w:rPr>
        <w:t xml:space="preserve">.  </w:t>
      </w:r>
      <w:r w:rsidRPr="00FA00DA">
        <w:rPr>
          <w:rFonts w:cs="Arial"/>
          <w:bCs/>
          <w:szCs w:val="22"/>
        </w:rPr>
        <w:t xml:space="preserve">All addenda </w:t>
      </w:r>
      <w:r w:rsidRPr="00FA00DA">
        <w:rPr>
          <w:rFonts w:cs="Arial"/>
          <w:szCs w:val="22"/>
        </w:rPr>
        <w:t xml:space="preserve">shall become an Addendum to this </w:t>
      </w:r>
      <w:proofErr w:type="gramStart"/>
      <w:r w:rsidRPr="00FA00DA">
        <w:rPr>
          <w:rFonts w:cs="Arial"/>
          <w:szCs w:val="22"/>
        </w:rPr>
        <w:t>IFB</w:t>
      </w:r>
      <w:proofErr w:type="gramEnd"/>
    </w:p>
    <w:p w14:paraId="17DAB526" w14:textId="5F2097CC" w:rsidR="00E74F0D" w:rsidRPr="005C494D" w:rsidRDefault="004D1680" w:rsidP="00600187">
      <w:pPr>
        <w:pStyle w:val="Heading2"/>
        <w:ind w:left="720"/>
      </w:pPr>
      <w:bookmarkStart w:id="5" w:name="_Toc150174124"/>
      <w:r w:rsidRPr="00600187">
        <w:rPr>
          <w:u w:val="none"/>
        </w:rPr>
        <w:t>2.</w:t>
      </w:r>
      <w:r w:rsidR="00F009CA">
        <w:rPr>
          <w:u w:val="none"/>
        </w:rPr>
        <w:t>3</w:t>
      </w:r>
      <w:r w:rsidRPr="00600187">
        <w:rPr>
          <w:u w:val="none"/>
        </w:rPr>
        <w:t xml:space="preserve">. </w:t>
      </w:r>
      <w:r w:rsidR="008B359C" w:rsidRPr="004D1680">
        <w:t>OFFER SUBMITTAL</w:t>
      </w:r>
      <w:bookmarkEnd w:id="5"/>
    </w:p>
    <w:p w14:paraId="3C642708" w14:textId="1F52149B" w:rsidR="007E0EB1" w:rsidRPr="005C494D" w:rsidRDefault="008C1EDB" w:rsidP="00A5713D">
      <w:pPr>
        <w:pStyle w:val="Header"/>
        <w:tabs>
          <w:tab w:val="clear" w:pos="4320"/>
          <w:tab w:val="clear" w:pos="8640"/>
          <w:tab w:val="left" w:pos="2880"/>
        </w:tabs>
        <w:ind w:left="450"/>
        <w:jc w:val="both"/>
        <w:rPr>
          <w:rFonts w:cs="Arial"/>
          <w:b/>
          <w:sz w:val="22"/>
          <w:szCs w:val="22"/>
        </w:rPr>
      </w:pPr>
      <w:r w:rsidRPr="005C494D">
        <w:rPr>
          <w:rFonts w:cs="Arial"/>
          <w:sz w:val="22"/>
          <w:szCs w:val="22"/>
        </w:rPr>
        <w:tab/>
      </w:r>
      <w:r w:rsidR="007E0EB1" w:rsidRPr="005C494D">
        <w:rPr>
          <w:rFonts w:cs="Arial"/>
          <w:sz w:val="22"/>
          <w:szCs w:val="22"/>
        </w:rPr>
        <w:t>Due Date:</w:t>
      </w:r>
      <w:r w:rsidR="007E0EB1" w:rsidRPr="005C494D">
        <w:rPr>
          <w:rFonts w:cs="Arial"/>
          <w:sz w:val="22"/>
          <w:szCs w:val="22"/>
        </w:rPr>
        <w:tab/>
      </w:r>
      <w:sdt>
        <w:sdtPr>
          <w:rPr>
            <w:rFonts w:cs="Arial"/>
            <w:sz w:val="22"/>
          </w:rPr>
          <w:id w:val="2066446849"/>
          <w:placeholder>
            <w:docPart w:val="947CD5B0C50B42CD9FAEB7DA6FB90D6C"/>
          </w:placeholder>
        </w:sdtPr>
        <w:sdtEndPr/>
        <w:sdtContent>
          <w:r w:rsidR="003E4088" w:rsidRPr="003E4088">
            <w:rPr>
              <w:rFonts w:cs="Arial"/>
              <w:sz w:val="22"/>
            </w:rPr>
            <w:t>November 28, 2023</w:t>
          </w:r>
        </w:sdtContent>
      </w:sdt>
    </w:p>
    <w:p w14:paraId="693A2888" w14:textId="0A5E4149" w:rsidR="007E0EB1" w:rsidRDefault="008C1EDB" w:rsidP="00A5713D">
      <w:pPr>
        <w:tabs>
          <w:tab w:val="left" w:pos="2880"/>
        </w:tabs>
        <w:ind w:left="450"/>
        <w:jc w:val="both"/>
        <w:rPr>
          <w:rFonts w:cs="Arial"/>
          <w:szCs w:val="22"/>
        </w:rPr>
      </w:pPr>
      <w:r w:rsidRPr="005C494D">
        <w:rPr>
          <w:rFonts w:cs="Arial"/>
          <w:szCs w:val="22"/>
        </w:rPr>
        <w:tab/>
      </w:r>
      <w:r w:rsidR="007E0EB1" w:rsidRPr="005C494D">
        <w:rPr>
          <w:rFonts w:cs="Arial"/>
          <w:szCs w:val="22"/>
        </w:rPr>
        <w:t>Time:</w:t>
      </w:r>
      <w:r w:rsidR="007E0EB1" w:rsidRPr="005C494D">
        <w:rPr>
          <w:rFonts w:cs="Arial"/>
          <w:szCs w:val="22"/>
        </w:rPr>
        <w:tab/>
      </w:r>
      <w:r w:rsidRPr="005C494D">
        <w:rPr>
          <w:rFonts w:cs="Arial"/>
          <w:szCs w:val="22"/>
        </w:rPr>
        <w:tab/>
      </w:r>
      <w:sdt>
        <w:sdtPr>
          <w:rPr>
            <w:rFonts w:cs="Arial"/>
          </w:rPr>
          <w:id w:val="-661771496"/>
          <w:placeholder>
            <w:docPart w:val="AF7E748FAEDC464DBC48CAB4FFF84D4A"/>
          </w:placeholder>
        </w:sdtPr>
        <w:sdtEndPr/>
        <w:sdtContent>
          <w:r w:rsidR="0016021D">
            <w:rPr>
              <w:rFonts w:cs="Arial"/>
            </w:rPr>
            <w:t>2:00 PM E</w:t>
          </w:r>
        </w:sdtContent>
      </w:sdt>
      <w:r w:rsidR="007E0EB1" w:rsidRPr="005C494D">
        <w:rPr>
          <w:rFonts w:cs="Arial"/>
          <w:szCs w:val="22"/>
        </w:rPr>
        <w:t>astern Time</w:t>
      </w:r>
    </w:p>
    <w:p w14:paraId="1870D234" w14:textId="77777777" w:rsidR="00AD5FA3" w:rsidRPr="005C494D" w:rsidRDefault="00AD5FA3" w:rsidP="00836B4C">
      <w:pPr>
        <w:tabs>
          <w:tab w:val="left" w:pos="2880"/>
        </w:tabs>
        <w:ind w:left="1170"/>
        <w:jc w:val="both"/>
        <w:rPr>
          <w:rFonts w:cs="Arial"/>
          <w:szCs w:val="22"/>
        </w:rPr>
      </w:pPr>
    </w:p>
    <w:p w14:paraId="4A615672" w14:textId="77777777" w:rsidR="00456CA0" w:rsidRPr="004F50E1" w:rsidRDefault="00456CA0" w:rsidP="00456CA0">
      <w:pPr>
        <w:autoSpaceDE w:val="0"/>
        <w:autoSpaceDN w:val="0"/>
        <w:ind w:left="1170"/>
        <w:rPr>
          <w:rFonts w:ascii="ArialMT" w:hAnsi="ArialMT"/>
          <w:szCs w:val="22"/>
          <w:u w:val="single"/>
        </w:rPr>
      </w:pPr>
      <w:bookmarkStart w:id="6" w:name="_Hlk141858859"/>
      <w:r w:rsidRPr="00C45CC5">
        <w:rPr>
          <w:rFonts w:ascii="Arial-BoldMT" w:hAnsi="Arial-BoldMT"/>
          <w:b/>
          <w:bCs/>
          <w:szCs w:val="22"/>
        </w:rPr>
        <w:t xml:space="preserve">IMPORTANT NOTE: </w:t>
      </w:r>
      <w:r>
        <w:rPr>
          <w:rFonts w:ascii="Arial-BoldMT" w:hAnsi="Arial-BoldMT"/>
          <w:b/>
          <w:bCs/>
          <w:szCs w:val="22"/>
        </w:rPr>
        <w:t xml:space="preserve"> </w:t>
      </w:r>
      <w:r w:rsidRPr="004F50E1">
        <w:rPr>
          <w:rFonts w:cs="Arial"/>
          <w:szCs w:val="22"/>
          <w:u w:val="single"/>
        </w:rPr>
        <w:t xml:space="preserve">It is the </w:t>
      </w:r>
      <w:r w:rsidRPr="004F50E1">
        <w:rPr>
          <w:rFonts w:ascii="ArialMT" w:hAnsi="ArialMT"/>
          <w:szCs w:val="22"/>
          <w:u w:val="single"/>
        </w:rPr>
        <w:t xml:space="preserve">Vendor’s sole responsibility </w:t>
      </w:r>
      <w:r w:rsidRPr="004F50E1">
        <w:rPr>
          <w:rFonts w:cs="Arial"/>
          <w:szCs w:val="22"/>
          <w:u w:val="single"/>
        </w:rPr>
        <w:t xml:space="preserve">to upload their offer to the Ariba Sourcing Module by the specified time and date of opening.  </w:t>
      </w:r>
      <w:proofErr w:type="gramStart"/>
      <w:r w:rsidRPr="004F50E1">
        <w:rPr>
          <w:rFonts w:cs="Arial"/>
          <w:szCs w:val="22"/>
          <w:u w:val="single"/>
        </w:rPr>
        <w:t>Vendor</w:t>
      </w:r>
      <w:proofErr w:type="gramEnd"/>
      <w:r w:rsidRPr="004F50E1">
        <w:rPr>
          <w:rFonts w:cs="Arial"/>
          <w:szCs w:val="22"/>
          <w:u w:val="single"/>
        </w:rPr>
        <w:t xml:space="preserve"> shall bear the risk for late electronic submission due to unintended or unanticipated delay, including but not limited to internet issues, network issues, local power outages, or application issues.  </w:t>
      </w:r>
      <w:r w:rsidRPr="004F50E1">
        <w:rPr>
          <w:rFonts w:ascii="Arial-BoldMT" w:hAnsi="Arial-BoldMT"/>
          <w:szCs w:val="22"/>
          <w:u w:val="single"/>
        </w:rPr>
        <w:t>Vendor must include all the pages of this solicitation in their response.</w:t>
      </w:r>
    </w:p>
    <w:p w14:paraId="133E4023" w14:textId="77777777" w:rsidR="00456CA0" w:rsidRPr="00C45CC5" w:rsidRDefault="00456CA0" w:rsidP="00456CA0">
      <w:pPr>
        <w:autoSpaceDE w:val="0"/>
        <w:autoSpaceDN w:val="0"/>
        <w:ind w:left="1170"/>
        <w:rPr>
          <w:rFonts w:ascii="ArialMT" w:hAnsi="ArialMT"/>
          <w:szCs w:val="22"/>
        </w:rPr>
      </w:pPr>
    </w:p>
    <w:p w14:paraId="562F47B2" w14:textId="77777777" w:rsidR="00456CA0" w:rsidRPr="00C45CC5" w:rsidRDefault="00456CA0" w:rsidP="00456CA0">
      <w:pPr>
        <w:autoSpaceDE w:val="0"/>
        <w:autoSpaceDN w:val="0"/>
        <w:ind w:left="1170"/>
        <w:rPr>
          <w:rFonts w:ascii="ArialMT" w:hAnsi="ArialMT"/>
          <w:szCs w:val="22"/>
        </w:rPr>
      </w:pPr>
      <w:r w:rsidRPr="00C45CC5">
        <w:rPr>
          <w:rFonts w:ascii="Arial-BoldMT" w:hAnsi="Arial-BoldMT"/>
          <w:b/>
          <w:bCs/>
          <w:szCs w:val="22"/>
        </w:rPr>
        <w:t xml:space="preserve">Sealed offers, </w:t>
      </w:r>
      <w:r w:rsidRPr="00C45CC5">
        <w:rPr>
          <w:rFonts w:ascii="ArialMT" w:hAnsi="ArialMT"/>
          <w:szCs w:val="22"/>
        </w:rPr>
        <w:t xml:space="preserve">subject to the conditions made a part hereof, will be received until </w:t>
      </w:r>
      <w:r w:rsidRPr="00A827C1">
        <w:rPr>
          <w:rFonts w:ascii="ArialMT" w:hAnsi="ArialMT"/>
          <w:szCs w:val="22"/>
          <w:highlight w:val="yellow"/>
        </w:rPr>
        <w:t xml:space="preserve">2:00pm </w:t>
      </w:r>
      <w:r w:rsidRPr="004F50E1">
        <w:rPr>
          <w:rFonts w:ascii="ArialMT" w:hAnsi="ArialMT"/>
          <w:szCs w:val="22"/>
        </w:rPr>
        <w:t>Eastern Time</w:t>
      </w:r>
      <w:r w:rsidRPr="00C45CC5">
        <w:rPr>
          <w:rFonts w:ascii="ArialMT" w:hAnsi="ArialMT"/>
          <w:szCs w:val="22"/>
        </w:rPr>
        <w:t xml:space="preserve"> on the day of opening and then opened, for furnishing and delivering the commodity as described herein. Offers must be submitted via the Ariba Sourcing Module with the Execution page signed and dated by an official authorized to bind the Vendor’s firm. Failure to return a signed offer shall result in disqualification</w:t>
      </w:r>
      <w:bookmarkEnd w:id="6"/>
      <w:r w:rsidRPr="00C45CC5">
        <w:rPr>
          <w:rFonts w:ascii="ArialMT" w:hAnsi="ArialMT"/>
          <w:szCs w:val="22"/>
        </w:rPr>
        <w:t>.</w:t>
      </w:r>
    </w:p>
    <w:p w14:paraId="6EDE4E5B" w14:textId="77777777" w:rsidR="00456CA0" w:rsidRPr="00C45CC5" w:rsidRDefault="00456CA0" w:rsidP="00456CA0">
      <w:pPr>
        <w:autoSpaceDE w:val="0"/>
        <w:autoSpaceDN w:val="0"/>
        <w:ind w:left="1170"/>
        <w:rPr>
          <w:rFonts w:ascii="ArialMT" w:hAnsi="ArialMT"/>
          <w:szCs w:val="22"/>
        </w:rPr>
      </w:pPr>
    </w:p>
    <w:p w14:paraId="6170D8F7" w14:textId="77777777" w:rsidR="00456CA0" w:rsidRDefault="00456CA0" w:rsidP="00456CA0">
      <w:pPr>
        <w:autoSpaceDE w:val="0"/>
        <w:autoSpaceDN w:val="0"/>
        <w:ind w:left="1170"/>
        <w:rPr>
          <w:rFonts w:ascii="Arial-BoldMT" w:hAnsi="Arial-BoldMT"/>
          <w:b/>
          <w:bCs/>
          <w:szCs w:val="22"/>
        </w:rPr>
      </w:pPr>
      <w:bookmarkStart w:id="7" w:name="_Hlk141858873"/>
      <w:r w:rsidRPr="00C45CC5">
        <w:rPr>
          <w:rFonts w:ascii="Arial-BoldMT" w:hAnsi="Arial-BoldMT"/>
          <w:b/>
          <w:bCs/>
          <w:szCs w:val="22"/>
        </w:rPr>
        <w:t>Attempts to submit a proposal via facsimile (FAX) machine, telephone</w:t>
      </w:r>
      <w:r>
        <w:rPr>
          <w:rFonts w:ascii="Arial-BoldMT" w:hAnsi="Arial-BoldMT"/>
          <w:b/>
          <w:bCs/>
          <w:szCs w:val="22"/>
        </w:rPr>
        <w:t>, email, email attachments,</w:t>
      </w:r>
      <w:r w:rsidRPr="00C45CC5">
        <w:rPr>
          <w:rFonts w:ascii="Arial-BoldMT" w:hAnsi="Arial-BoldMT"/>
          <w:b/>
          <w:bCs/>
          <w:szCs w:val="22"/>
        </w:rPr>
        <w:t xml:space="preserve"> or </w:t>
      </w:r>
      <w:r>
        <w:rPr>
          <w:rFonts w:ascii="Arial-BoldMT" w:hAnsi="Arial-BoldMT"/>
          <w:b/>
          <w:bCs/>
          <w:szCs w:val="22"/>
        </w:rPr>
        <w:t>in any hardcopy format</w:t>
      </w:r>
      <w:r w:rsidRPr="00C45CC5">
        <w:rPr>
          <w:rFonts w:ascii="Arial-BoldMT" w:hAnsi="Arial-BoldMT"/>
          <w:b/>
          <w:bCs/>
          <w:szCs w:val="22"/>
        </w:rPr>
        <w:t xml:space="preserve"> in response to this Bid </w:t>
      </w:r>
      <w:r>
        <w:rPr>
          <w:rFonts w:ascii="Arial-BoldMT" w:hAnsi="Arial-BoldMT"/>
          <w:b/>
          <w:bCs/>
          <w:szCs w:val="22"/>
        </w:rPr>
        <w:t>SHALL</w:t>
      </w:r>
      <w:r w:rsidRPr="00C45CC5">
        <w:rPr>
          <w:rFonts w:ascii="Arial-BoldMT" w:hAnsi="Arial-BoldMT"/>
          <w:b/>
          <w:bCs/>
          <w:szCs w:val="22"/>
        </w:rPr>
        <w:t xml:space="preserve"> NOT be accepted</w:t>
      </w:r>
      <w:r>
        <w:rPr>
          <w:rFonts w:ascii="Arial-BoldMT" w:hAnsi="Arial-BoldMT"/>
          <w:b/>
          <w:bCs/>
          <w:szCs w:val="22"/>
        </w:rPr>
        <w:t xml:space="preserve"> and will automatically be deemed </w:t>
      </w:r>
      <w:proofErr w:type="gramStart"/>
      <w:r>
        <w:rPr>
          <w:rFonts w:ascii="Arial-BoldMT" w:hAnsi="Arial-BoldMT"/>
          <w:b/>
          <w:bCs/>
          <w:szCs w:val="22"/>
        </w:rPr>
        <w:t>Non-Responsive</w:t>
      </w:r>
      <w:proofErr w:type="gramEnd"/>
      <w:r>
        <w:rPr>
          <w:rFonts w:ascii="Arial-BoldMT" w:hAnsi="Arial-BoldMT"/>
          <w:b/>
          <w:bCs/>
          <w:szCs w:val="22"/>
        </w:rPr>
        <w:t>.</w:t>
      </w:r>
    </w:p>
    <w:bookmarkEnd w:id="7"/>
    <w:p w14:paraId="414068C0" w14:textId="77777777" w:rsidR="00456CA0" w:rsidRDefault="00456CA0" w:rsidP="00456CA0">
      <w:pPr>
        <w:autoSpaceDE w:val="0"/>
        <w:autoSpaceDN w:val="0"/>
        <w:ind w:left="1170"/>
        <w:rPr>
          <w:rFonts w:ascii="Arial-BoldMT" w:hAnsi="Arial-BoldMT"/>
          <w:b/>
          <w:bCs/>
          <w:szCs w:val="22"/>
        </w:rPr>
      </w:pPr>
    </w:p>
    <w:p w14:paraId="5EFF729A" w14:textId="77777777" w:rsidR="00456CA0" w:rsidRPr="003141E2" w:rsidRDefault="00456CA0" w:rsidP="00456CA0">
      <w:pPr>
        <w:pStyle w:val="ListParagraph"/>
        <w:numPr>
          <w:ilvl w:val="0"/>
          <w:numId w:val="35"/>
        </w:numPr>
        <w:autoSpaceDE w:val="0"/>
        <w:autoSpaceDN w:val="0"/>
        <w:rPr>
          <w:rFonts w:ascii="ArialMT" w:hAnsi="ArialMT"/>
          <w:color w:val="0000FF"/>
          <w:szCs w:val="22"/>
        </w:rPr>
      </w:pPr>
      <w:r w:rsidRPr="00A827C1">
        <w:rPr>
          <w:rFonts w:ascii="ArialMT" w:hAnsi="ArialMT"/>
          <w:color w:val="000000"/>
          <w:szCs w:val="22"/>
        </w:rPr>
        <w:t xml:space="preserve">Submit </w:t>
      </w:r>
      <w:r w:rsidRPr="00A827C1">
        <w:rPr>
          <w:rFonts w:ascii="Arial-BoldMT" w:hAnsi="Arial-BoldMT"/>
          <w:b/>
          <w:bCs/>
          <w:color w:val="000000"/>
          <w:szCs w:val="22"/>
        </w:rPr>
        <w:t xml:space="preserve">one (1) signed, original electronic offer </w:t>
      </w:r>
      <w:r w:rsidRPr="00A827C1">
        <w:rPr>
          <w:rFonts w:ascii="ArialMT" w:hAnsi="ArialMT"/>
          <w:color w:val="000000"/>
          <w:szCs w:val="22"/>
        </w:rPr>
        <w:t>through the Ariba Sourcing Module</w:t>
      </w:r>
      <w:r>
        <w:rPr>
          <w:rFonts w:ascii="ArialMT" w:hAnsi="ArialMT"/>
          <w:color w:val="000000"/>
          <w:szCs w:val="22"/>
        </w:rPr>
        <w:t>.</w:t>
      </w:r>
    </w:p>
    <w:p w14:paraId="08DC6A85" w14:textId="026CE2D8" w:rsidR="00456CA0" w:rsidRPr="003141E2" w:rsidRDefault="00456CA0" w:rsidP="00456CA0">
      <w:pPr>
        <w:pStyle w:val="ListParagraph"/>
        <w:numPr>
          <w:ilvl w:val="0"/>
          <w:numId w:val="35"/>
        </w:numPr>
        <w:autoSpaceDE w:val="0"/>
        <w:autoSpaceDN w:val="0"/>
        <w:rPr>
          <w:rFonts w:ascii="ArialMT" w:hAnsi="ArialMT"/>
          <w:color w:val="000000"/>
          <w:szCs w:val="22"/>
        </w:rPr>
      </w:pPr>
      <w:r w:rsidRPr="00B06321">
        <w:rPr>
          <w:rFonts w:ascii="ArialMT" w:hAnsi="ArialMT"/>
          <w:color w:val="000000"/>
          <w:szCs w:val="22"/>
        </w:rPr>
        <w:t xml:space="preserve">The Ariba Sourcing Module document number is:  </w:t>
      </w:r>
      <w:r w:rsidRPr="00EC7654">
        <w:rPr>
          <w:rFonts w:ascii="ArialMT" w:hAnsi="ArialMT"/>
          <w:color w:val="000000"/>
          <w:szCs w:val="22"/>
        </w:rPr>
        <w:t>WS</w:t>
      </w:r>
      <w:r w:rsidR="00EC7654" w:rsidRPr="00EC7654">
        <w:rPr>
          <w:rFonts w:ascii="ArialMT" w:hAnsi="ArialMT"/>
          <w:color w:val="000000"/>
          <w:szCs w:val="22"/>
        </w:rPr>
        <w:t>727996158</w:t>
      </w:r>
    </w:p>
    <w:p w14:paraId="0AEF2B5D" w14:textId="77777777" w:rsidR="00456CA0" w:rsidRPr="003141E2" w:rsidRDefault="00456CA0" w:rsidP="00456CA0">
      <w:pPr>
        <w:pStyle w:val="ListParagraph"/>
        <w:numPr>
          <w:ilvl w:val="0"/>
          <w:numId w:val="35"/>
        </w:numPr>
        <w:autoSpaceDE w:val="0"/>
        <w:autoSpaceDN w:val="0"/>
        <w:rPr>
          <w:rFonts w:ascii="ArialMT" w:hAnsi="ArialMT"/>
          <w:color w:val="000000"/>
          <w:szCs w:val="22"/>
        </w:rPr>
      </w:pPr>
      <w:r w:rsidRPr="00D8499B">
        <w:rPr>
          <w:rFonts w:ascii="ArialMT" w:hAnsi="ArialMT"/>
          <w:color w:val="000000"/>
          <w:szCs w:val="22"/>
        </w:rPr>
        <w:t xml:space="preserve">All File names should start with the Vendor name first, </w:t>
      </w:r>
      <w:proofErr w:type="gramStart"/>
      <w:r w:rsidRPr="00D8499B">
        <w:rPr>
          <w:rFonts w:ascii="ArialMT" w:hAnsi="ArialMT"/>
          <w:color w:val="000000"/>
          <w:szCs w:val="22"/>
        </w:rPr>
        <w:t>in order to</w:t>
      </w:r>
      <w:proofErr w:type="gramEnd"/>
      <w:r w:rsidRPr="00D8499B">
        <w:rPr>
          <w:rFonts w:ascii="ArialMT" w:hAnsi="ArialMT"/>
          <w:color w:val="000000"/>
          <w:szCs w:val="22"/>
        </w:rPr>
        <w:t xml:space="preserve"> easily determine all the files to be included as part of the vendor’s response. For example, files should be named as follows: Vendor Name-your file name.</w:t>
      </w:r>
    </w:p>
    <w:p w14:paraId="145F475C" w14:textId="77777777" w:rsidR="00456CA0" w:rsidRPr="003141E2" w:rsidRDefault="00456CA0" w:rsidP="00456CA0">
      <w:pPr>
        <w:pStyle w:val="ListParagraph"/>
        <w:numPr>
          <w:ilvl w:val="0"/>
          <w:numId w:val="35"/>
        </w:numPr>
        <w:autoSpaceDE w:val="0"/>
        <w:autoSpaceDN w:val="0"/>
        <w:rPr>
          <w:rFonts w:ascii="ArialMT" w:hAnsi="ArialMT"/>
          <w:color w:val="000000"/>
          <w:szCs w:val="22"/>
        </w:rPr>
      </w:pPr>
      <w:r w:rsidRPr="00D8499B">
        <w:rPr>
          <w:rFonts w:ascii="ArialMT" w:hAnsi="ArialMT"/>
          <w:color w:val="000000"/>
          <w:szCs w:val="22"/>
        </w:rPr>
        <w:t xml:space="preserve">File contents </w:t>
      </w:r>
      <w:r w:rsidRPr="00D8499B">
        <w:rPr>
          <w:rFonts w:ascii="Arial-BoldMT" w:hAnsi="Arial-BoldMT"/>
          <w:b/>
          <w:bCs/>
          <w:color w:val="000000"/>
          <w:szCs w:val="22"/>
        </w:rPr>
        <w:t xml:space="preserve">SHALL NOT </w:t>
      </w:r>
      <w:r w:rsidRPr="00D8499B">
        <w:rPr>
          <w:rFonts w:ascii="ArialMT" w:hAnsi="ArialMT"/>
          <w:color w:val="000000"/>
          <w:szCs w:val="22"/>
        </w:rPr>
        <w:t xml:space="preserve">be password protected, the file formats must be in .PDF, .JPEG, .DOC or .XLS format, and shall be capable of being copied to other sources.  </w:t>
      </w:r>
      <w:r w:rsidRPr="00D8499B">
        <w:rPr>
          <w:rFonts w:cs="Arial"/>
          <w:color w:val="000000"/>
          <w:szCs w:val="22"/>
        </w:rPr>
        <w:t xml:space="preserve">Inability by the State to open the Vendor’s files may result in the Vendor’s offer(s) being rejected as </w:t>
      </w:r>
      <w:proofErr w:type="gramStart"/>
      <w:r w:rsidRPr="00D8499B">
        <w:rPr>
          <w:rFonts w:cs="Arial"/>
          <w:color w:val="000000"/>
          <w:szCs w:val="22"/>
        </w:rPr>
        <w:t>Non-Responsive</w:t>
      </w:r>
      <w:proofErr w:type="gramEnd"/>
      <w:r w:rsidRPr="00D8499B">
        <w:rPr>
          <w:rFonts w:cs="Arial"/>
          <w:color w:val="000000"/>
          <w:szCs w:val="22"/>
        </w:rPr>
        <w:t>.</w:t>
      </w:r>
    </w:p>
    <w:p w14:paraId="26414D38" w14:textId="77777777" w:rsidR="00456CA0" w:rsidRPr="00D8499B" w:rsidRDefault="00456CA0" w:rsidP="00456CA0">
      <w:pPr>
        <w:pStyle w:val="ListParagraph"/>
        <w:numPr>
          <w:ilvl w:val="0"/>
          <w:numId w:val="35"/>
        </w:numPr>
        <w:autoSpaceDE w:val="0"/>
        <w:autoSpaceDN w:val="0"/>
        <w:rPr>
          <w:rFonts w:ascii="ArialMT" w:hAnsi="ArialMT"/>
          <w:color w:val="000000"/>
          <w:szCs w:val="22"/>
        </w:rPr>
      </w:pPr>
      <w:r w:rsidRPr="00D8499B">
        <w:rPr>
          <w:rFonts w:ascii="ArialMT" w:hAnsi="ArialMT"/>
          <w:color w:val="000000"/>
          <w:szCs w:val="22"/>
        </w:rPr>
        <w:t>If the vendor’s proposal contains any confidential information (as defined in Attachment B, Section 2, Paragraph #17), then the vendor must provide one (1) signed, original electronic offer and one (1) redacted electronic copy.</w:t>
      </w:r>
    </w:p>
    <w:p w14:paraId="323C2B0C" w14:textId="77777777" w:rsidR="00456CA0" w:rsidRPr="00C45CC5" w:rsidRDefault="00456CA0" w:rsidP="00456CA0">
      <w:pPr>
        <w:autoSpaceDE w:val="0"/>
        <w:autoSpaceDN w:val="0"/>
        <w:ind w:left="1170"/>
        <w:rPr>
          <w:rFonts w:ascii="ArialMT" w:hAnsi="ArialMT"/>
          <w:color w:val="000000"/>
          <w:szCs w:val="22"/>
        </w:rPr>
      </w:pPr>
    </w:p>
    <w:p w14:paraId="494C2CB2" w14:textId="77777777" w:rsidR="00456CA0" w:rsidRPr="00C45CC5" w:rsidRDefault="00456CA0" w:rsidP="00456CA0">
      <w:pPr>
        <w:autoSpaceDE w:val="0"/>
        <w:autoSpaceDN w:val="0"/>
        <w:ind w:left="1170"/>
        <w:rPr>
          <w:rFonts w:ascii="ArialMT" w:hAnsi="ArialMT"/>
          <w:color w:val="000000"/>
          <w:szCs w:val="22"/>
        </w:rPr>
      </w:pPr>
      <w:r w:rsidRPr="00C45CC5">
        <w:rPr>
          <w:rFonts w:ascii="ArialMT" w:hAnsi="ArialMT"/>
          <w:color w:val="000000"/>
          <w:szCs w:val="22"/>
        </w:rPr>
        <w:t xml:space="preserve">For </w:t>
      </w:r>
      <w:r>
        <w:rPr>
          <w:rFonts w:ascii="ArialMT" w:hAnsi="ArialMT"/>
          <w:color w:val="000000"/>
          <w:szCs w:val="22"/>
        </w:rPr>
        <w:t xml:space="preserve">Vendor </w:t>
      </w:r>
      <w:r w:rsidRPr="00C45CC5">
        <w:rPr>
          <w:rFonts w:ascii="ArialMT" w:hAnsi="ArialMT"/>
          <w:color w:val="000000"/>
          <w:szCs w:val="22"/>
        </w:rPr>
        <w:t xml:space="preserve">training on how to use the Ariba Sourcing Tool to view solicitations, submit questions, develop responses, upload documents, and submit offers to the State, Vendors should go to the following site: </w:t>
      </w:r>
      <w:hyperlink r:id="rId12" w:history="1">
        <w:r w:rsidRPr="003141E2">
          <w:rPr>
            <w:rFonts w:ascii="ArialMT" w:hAnsi="ArialMT"/>
            <w:color w:val="000000"/>
            <w:szCs w:val="22"/>
            <w:highlight w:val="yellow"/>
          </w:rPr>
          <w:t>https://eprocurement.nc.gov/training/vendor-training</w:t>
        </w:r>
      </w:hyperlink>
    </w:p>
    <w:p w14:paraId="0A5B917E" w14:textId="77777777" w:rsidR="00456CA0" w:rsidRPr="00C45CC5" w:rsidRDefault="00456CA0" w:rsidP="00456CA0">
      <w:pPr>
        <w:autoSpaceDE w:val="0"/>
        <w:autoSpaceDN w:val="0"/>
        <w:ind w:left="1170"/>
        <w:rPr>
          <w:rFonts w:ascii="ArialMT" w:hAnsi="ArialMT"/>
          <w:color w:val="000000"/>
          <w:szCs w:val="22"/>
        </w:rPr>
      </w:pPr>
    </w:p>
    <w:p w14:paraId="12CA0007" w14:textId="75E946AB" w:rsidR="007B29A1" w:rsidRDefault="00456CA0" w:rsidP="00456CA0">
      <w:pPr>
        <w:autoSpaceDE w:val="0"/>
        <w:autoSpaceDN w:val="0"/>
        <w:ind w:left="1170"/>
        <w:rPr>
          <w:rFonts w:ascii="ArialMT" w:hAnsi="ArialMT"/>
          <w:color w:val="000000"/>
        </w:rPr>
      </w:pPr>
      <w:r w:rsidRPr="00C45CC5">
        <w:rPr>
          <w:rFonts w:ascii="ArialMT" w:hAnsi="ArialMT"/>
          <w:color w:val="000000"/>
          <w:szCs w:val="22"/>
        </w:rPr>
        <w:t>Questions or issues related to using the Ariba Sourcing Tool itself can be directed to the North Carolina eProcurement Help Desk at 888-211-7440, Option 2. Help Desk representatives are available Monday through Friday from 7:30 AM</w:t>
      </w:r>
      <w:r w:rsidRPr="0098719D">
        <w:rPr>
          <w:rFonts w:ascii="ArialMT" w:hAnsi="ArialMT"/>
          <w:color w:val="000000"/>
        </w:rPr>
        <w:t xml:space="preserve"> EST to 5:00 PM EST</w:t>
      </w:r>
      <w:r w:rsidR="007B29A1" w:rsidRPr="0098719D">
        <w:rPr>
          <w:rFonts w:ascii="ArialMT" w:hAnsi="ArialMT"/>
          <w:color w:val="000000"/>
        </w:rPr>
        <w:t>.</w:t>
      </w:r>
    </w:p>
    <w:p w14:paraId="765EE612" w14:textId="77777777" w:rsidR="008B13DB" w:rsidRDefault="008B13DB" w:rsidP="00456CA0">
      <w:pPr>
        <w:autoSpaceDE w:val="0"/>
        <w:autoSpaceDN w:val="0"/>
        <w:ind w:left="1170"/>
        <w:rPr>
          <w:rFonts w:ascii="ArialMT" w:hAnsi="ArialMT"/>
          <w:color w:val="000000"/>
        </w:rPr>
      </w:pPr>
    </w:p>
    <w:p w14:paraId="5D351ACE" w14:textId="561B2AD7" w:rsidR="008B13DB" w:rsidRDefault="008B13DB" w:rsidP="00456CA0">
      <w:pPr>
        <w:autoSpaceDE w:val="0"/>
        <w:autoSpaceDN w:val="0"/>
        <w:ind w:left="1170"/>
        <w:rPr>
          <w:rFonts w:ascii="ArialMT" w:hAnsi="ArialMT"/>
          <w:color w:val="000000"/>
        </w:rPr>
      </w:pPr>
      <w:r>
        <w:rPr>
          <w:rFonts w:ascii="ArialMT" w:hAnsi="ArialMT"/>
          <w:color w:val="000000"/>
        </w:rPr>
        <w:t xml:space="preserve">Offers will be opened </w:t>
      </w:r>
      <w:r w:rsidR="00C549A7">
        <w:rPr>
          <w:rFonts w:ascii="ArialMT" w:hAnsi="ArialMT"/>
          <w:color w:val="000000"/>
        </w:rPr>
        <w:t>at the due date and time. Interested vendors can view the offer opening at the following link:</w:t>
      </w:r>
    </w:p>
    <w:p w14:paraId="7707E03F" w14:textId="77777777" w:rsidR="00E54417" w:rsidRDefault="00E54417" w:rsidP="00456CA0">
      <w:pPr>
        <w:autoSpaceDE w:val="0"/>
        <w:autoSpaceDN w:val="0"/>
        <w:ind w:left="1170"/>
        <w:rPr>
          <w:rFonts w:ascii="ArialMT" w:hAnsi="ArialMT"/>
          <w:color w:val="000000"/>
        </w:rPr>
      </w:pPr>
    </w:p>
    <w:p w14:paraId="2A2DAC51" w14:textId="51834159" w:rsidR="00E54417" w:rsidRDefault="00E54417" w:rsidP="00456CA0">
      <w:pPr>
        <w:autoSpaceDE w:val="0"/>
        <w:autoSpaceDN w:val="0"/>
        <w:ind w:left="1170"/>
        <w:rPr>
          <w:rFonts w:ascii="ArialMT" w:hAnsi="ArialMT"/>
          <w:color w:val="000000"/>
        </w:rPr>
      </w:pPr>
      <w:hyperlink r:id="rId13" w:history="1">
        <w:r w:rsidRPr="00C70E26">
          <w:rPr>
            <w:rStyle w:val="Hyperlink"/>
            <w:rFonts w:ascii="ArialMT" w:hAnsi="ArialMT"/>
          </w:rPr>
          <w:t>https://teams.microsoft.com/l/meetup-join/19%3ameeting_NTU1MDc2N2UtN2U5Ny00ZTJiLWFlYzQtZjIwYTEzYzlhYmZm%40thread.v2/0?context=%7b%22Tid%22%3a%227a7681dc-b9d0-449a-85c3-ecc26cd7ed19%22%2c%22Oid%22%3a%228a75060e-8be0-4692-9cf8-01cab64f28dd%22%7d</w:t>
        </w:r>
      </w:hyperlink>
    </w:p>
    <w:p w14:paraId="34A58ABB" w14:textId="77777777" w:rsidR="00E54417" w:rsidRPr="0098719D" w:rsidRDefault="00E54417" w:rsidP="00456CA0">
      <w:pPr>
        <w:autoSpaceDE w:val="0"/>
        <w:autoSpaceDN w:val="0"/>
        <w:ind w:left="1170"/>
        <w:rPr>
          <w:rFonts w:ascii="ArialMT" w:hAnsi="ArialMT"/>
          <w:color w:val="000000"/>
        </w:rPr>
      </w:pPr>
    </w:p>
    <w:p w14:paraId="7731E64F" w14:textId="6A6FD166" w:rsidR="007E0EB1" w:rsidRPr="00FA00DA" w:rsidRDefault="007E0EB1" w:rsidP="00836B4C">
      <w:pPr>
        <w:spacing w:line="276" w:lineRule="auto"/>
        <w:ind w:left="1170"/>
        <w:jc w:val="both"/>
        <w:rPr>
          <w:rFonts w:cs="Arial"/>
          <w:szCs w:val="22"/>
        </w:rPr>
      </w:pPr>
    </w:p>
    <w:p w14:paraId="58A9BC4F" w14:textId="790C1D13" w:rsidR="00600187" w:rsidRDefault="004D1680" w:rsidP="00600187">
      <w:pPr>
        <w:pStyle w:val="Heading2"/>
        <w:spacing w:before="120" w:after="120"/>
        <w:ind w:left="720"/>
      </w:pPr>
      <w:bookmarkStart w:id="8" w:name="_Toc150174125"/>
      <w:r w:rsidRPr="00600187">
        <w:rPr>
          <w:u w:val="none"/>
        </w:rPr>
        <w:t>2.</w:t>
      </w:r>
      <w:r w:rsidR="00F009CA">
        <w:rPr>
          <w:u w:val="none"/>
        </w:rPr>
        <w:t>4</w:t>
      </w:r>
      <w:r w:rsidRPr="00600187">
        <w:rPr>
          <w:u w:val="none"/>
        </w:rPr>
        <w:t xml:space="preserve">. </w:t>
      </w:r>
      <w:r w:rsidR="0089625A" w:rsidRPr="004D1680">
        <w:t>BASIS FOR REJECTION</w:t>
      </w:r>
      <w:bookmarkEnd w:id="8"/>
      <w:r w:rsidR="0089625A" w:rsidRPr="009C0897">
        <w:t xml:space="preserve">  </w:t>
      </w:r>
    </w:p>
    <w:p w14:paraId="08353E97" w14:textId="1B0D35B3" w:rsidR="0089625A" w:rsidRPr="005C494D" w:rsidRDefault="0089625A" w:rsidP="00600187">
      <w:pPr>
        <w:spacing w:before="120" w:after="120"/>
        <w:ind w:left="1166"/>
        <w:jc w:val="both"/>
        <w:rPr>
          <w:rFonts w:cs="Arial"/>
          <w:b/>
          <w:bCs/>
          <w:szCs w:val="22"/>
          <w:u w:val="single"/>
        </w:rPr>
      </w:pPr>
      <w:r w:rsidRPr="009C0897">
        <w:rPr>
          <w:rFonts w:cs="Arial"/>
          <w:szCs w:val="22"/>
        </w:rPr>
        <w:t xml:space="preserve">Pursuant to 9 NCAC 06B.0401, the State reserves the right to reject any and all offers, in whole or in part; by deeming the offer unsatisfactory as to quality or quantity, delivery, price or service offered; non-compliance with the specifications or intent of this solicitation; lack of competitiveness; error(s) in specifications or indications that revision would be advantageous to the State; cancellation or other changes in the intended project, or other determination that the proposed requirement is no longer needed; limitation or lack of available funds; circumstances that prevent determination of the best offer; or any other determination that rejection would be in the best interest of the State.  </w:t>
      </w:r>
      <w:proofErr w:type="gramStart"/>
      <w:r w:rsidRPr="009C0897">
        <w:rPr>
          <w:rFonts w:cs="Arial"/>
          <w:szCs w:val="22"/>
        </w:rPr>
        <w:t>Vendor</w:t>
      </w:r>
      <w:proofErr w:type="gramEnd"/>
      <w:r w:rsidRPr="009C0897">
        <w:rPr>
          <w:rFonts w:cs="Arial"/>
          <w:szCs w:val="22"/>
        </w:rPr>
        <w:t xml:space="preserve"> contact regarding this IFB with anyone other </w:t>
      </w:r>
      <w:r w:rsidRPr="005C494D">
        <w:rPr>
          <w:rFonts w:cs="Arial"/>
          <w:szCs w:val="22"/>
        </w:rPr>
        <w:t xml:space="preserve">than </w:t>
      </w:r>
      <w:r w:rsidR="00025D59">
        <w:rPr>
          <w:rFonts w:cs="Arial"/>
          <w:color w:val="000000" w:themeColor="text1"/>
          <w:szCs w:val="22"/>
        </w:rPr>
        <w:t>Anthony Benzor</w:t>
      </w:r>
      <w:r w:rsidRPr="005C494D">
        <w:rPr>
          <w:rFonts w:cs="Arial"/>
          <w:szCs w:val="22"/>
        </w:rPr>
        <w:t xml:space="preserve"> may be grounds for rejection of said Vendor’s offer.  </w:t>
      </w:r>
    </w:p>
    <w:p w14:paraId="47BC6CD1" w14:textId="6A058B58" w:rsidR="00600187" w:rsidRDefault="00A66651" w:rsidP="00600187">
      <w:pPr>
        <w:pStyle w:val="Heading2"/>
        <w:ind w:left="720"/>
      </w:pPr>
      <w:bookmarkStart w:id="9" w:name="_Toc150174126"/>
      <w:r w:rsidRPr="00600187">
        <w:rPr>
          <w:u w:val="none"/>
        </w:rPr>
        <w:t>2.</w:t>
      </w:r>
      <w:r w:rsidR="00F009CA">
        <w:rPr>
          <w:u w:val="none"/>
        </w:rPr>
        <w:t>5</w:t>
      </w:r>
      <w:r w:rsidRPr="00600187">
        <w:rPr>
          <w:u w:val="none"/>
        </w:rPr>
        <w:t xml:space="preserve">. </w:t>
      </w:r>
      <w:r w:rsidR="00AD6F10" w:rsidRPr="00A66651">
        <w:t>LATE OFFERS</w:t>
      </w:r>
      <w:bookmarkEnd w:id="9"/>
      <w:r w:rsidR="00AD6F10" w:rsidRPr="00FA00DA">
        <w:t xml:space="preserve">  </w:t>
      </w:r>
    </w:p>
    <w:p w14:paraId="7DAEE14C" w14:textId="56564C5D" w:rsidR="00AD6F10" w:rsidRDefault="00AD6F10" w:rsidP="00600187">
      <w:pPr>
        <w:pStyle w:val="BodyText"/>
        <w:ind w:left="1170"/>
        <w:jc w:val="both"/>
        <w:rPr>
          <w:rFonts w:cs="Arial"/>
          <w:szCs w:val="22"/>
        </w:rPr>
      </w:pPr>
      <w:r w:rsidRPr="00FA00DA">
        <w:rPr>
          <w:rFonts w:cs="Arial"/>
          <w:szCs w:val="22"/>
        </w:rPr>
        <w:t>Regardless of cause, late offers will not be accepted and will automatically be disqualified from further consideration.  It shall be the Vendor’s sole risk to ensure delivery at the designated office by the designated time.  Late offers will not be opened and may be returned to the Vendor at the expense of the Vendor or destroyed if requested.</w:t>
      </w:r>
    </w:p>
    <w:p w14:paraId="59E8A1F1" w14:textId="5CC7D52C" w:rsidR="00600187" w:rsidRDefault="00A66651" w:rsidP="00600187">
      <w:pPr>
        <w:pStyle w:val="Heading2"/>
        <w:ind w:left="720"/>
      </w:pPr>
      <w:bookmarkStart w:id="10" w:name="_Toc150174127"/>
      <w:r w:rsidRPr="00600187">
        <w:rPr>
          <w:u w:val="none"/>
        </w:rPr>
        <w:t>2.</w:t>
      </w:r>
      <w:r w:rsidR="00F009CA">
        <w:rPr>
          <w:u w:val="none"/>
        </w:rPr>
        <w:t>6</w:t>
      </w:r>
      <w:r w:rsidRPr="00600187">
        <w:rPr>
          <w:u w:val="none"/>
        </w:rPr>
        <w:t xml:space="preserve">. </w:t>
      </w:r>
      <w:r w:rsidR="009C0897" w:rsidRPr="00A66651">
        <w:t>NON-RESPONSIVE OFFERS</w:t>
      </w:r>
      <w:bookmarkEnd w:id="10"/>
      <w:r w:rsidR="009C0897" w:rsidRPr="00FA00DA">
        <w:t xml:space="preserve">  </w:t>
      </w:r>
    </w:p>
    <w:p w14:paraId="39061486" w14:textId="02037693" w:rsidR="009C0897" w:rsidRPr="00FA00DA" w:rsidRDefault="009C0897" w:rsidP="00600187">
      <w:pPr>
        <w:spacing w:before="120" w:after="120"/>
        <w:ind w:left="1166" w:firstLine="4"/>
        <w:jc w:val="both"/>
        <w:rPr>
          <w:rFonts w:cs="Arial"/>
          <w:szCs w:val="22"/>
        </w:rPr>
      </w:pPr>
      <w:r w:rsidRPr="00FA00DA">
        <w:rPr>
          <w:rFonts w:cs="Arial"/>
          <w:szCs w:val="22"/>
        </w:rPr>
        <w:t>Vendor offers will be deemed non-responsive by the State and will be rejected without further consideration or evaluation if statements such as the following are included:</w:t>
      </w:r>
    </w:p>
    <w:p w14:paraId="394E3285" w14:textId="77777777" w:rsidR="009C0897" w:rsidRPr="00FA00DA" w:rsidRDefault="009C0897" w:rsidP="002A5A12">
      <w:pPr>
        <w:pStyle w:val="ListParagraph"/>
        <w:numPr>
          <w:ilvl w:val="0"/>
          <w:numId w:val="13"/>
        </w:numPr>
        <w:spacing w:after="240"/>
        <w:ind w:left="1530"/>
        <w:contextualSpacing/>
        <w:jc w:val="both"/>
        <w:rPr>
          <w:rFonts w:cs="Arial"/>
          <w:szCs w:val="22"/>
        </w:rPr>
      </w:pPr>
      <w:r w:rsidRPr="00FA00DA">
        <w:rPr>
          <w:rFonts w:cs="Arial"/>
          <w:szCs w:val="22"/>
        </w:rPr>
        <w:t xml:space="preserve">“This offer does not constitute a binding offer”, </w:t>
      </w:r>
    </w:p>
    <w:p w14:paraId="07F4E9FE" w14:textId="77777777" w:rsidR="009C0897" w:rsidRPr="00FA00DA" w:rsidRDefault="009C0897" w:rsidP="002A5A12">
      <w:pPr>
        <w:pStyle w:val="ListParagraph"/>
        <w:numPr>
          <w:ilvl w:val="0"/>
          <w:numId w:val="13"/>
        </w:numPr>
        <w:spacing w:before="100" w:beforeAutospacing="1" w:after="240"/>
        <w:ind w:left="1530"/>
        <w:contextualSpacing/>
        <w:jc w:val="both"/>
        <w:rPr>
          <w:rFonts w:cs="Arial"/>
          <w:szCs w:val="22"/>
        </w:rPr>
      </w:pPr>
      <w:r w:rsidRPr="00FA00DA">
        <w:rPr>
          <w:rFonts w:cs="Arial"/>
          <w:szCs w:val="22"/>
        </w:rPr>
        <w:t xml:space="preserve">“This offer will be valid only if this offer is selected as a finalist or in the competitive range”, </w:t>
      </w:r>
    </w:p>
    <w:p w14:paraId="59C1684C" w14:textId="77777777" w:rsidR="009C0897" w:rsidRPr="00FA00DA" w:rsidRDefault="009C0897" w:rsidP="002A5A12">
      <w:pPr>
        <w:pStyle w:val="ListParagraph"/>
        <w:numPr>
          <w:ilvl w:val="0"/>
          <w:numId w:val="13"/>
        </w:numPr>
        <w:spacing w:before="100" w:beforeAutospacing="1" w:after="240"/>
        <w:ind w:left="1530"/>
        <w:contextualSpacing/>
        <w:jc w:val="both"/>
        <w:rPr>
          <w:rFonts w:cs="Arial"/>
          <w:szCs w:val="22"/>
        </w:rPr>
      </w:pPr>
      <w:r w:rsidRPr="00FA00DA">
        <w:rPr>
          <w:rFonts w:cs="Arial"/>
          <w:szCs w:val="22"/>
        </w:rPr>
        <w:t xml:space="preserve">“Vendor does not commit or bind itself to any terms and conditions by this submission”,  </w:t>
      </w:r>
    </w:p>
    <w:p w14:paraId="6BCB2032" w14:textId="77777777" w:rsidR="009C0897" w:rsidRPr="00FA00DA" w:rsidRDefault="009C0897" w:rsidP="002A5A12">
      <w:pPr>
        <w:pStyle w:val="ListParagraph"/>
        <w:numPr>
          <w:ilvl w:val="0"/>
          <w:numId w:val="13"/>
        </w:numPr>
        <w:spacing w:before="100" w:beforeAutospacing="1"/>
        <w:ind w:left="1530"/>
        <w:contextualSpacing/>
        <w:jc w:val="both"/>
        <w:rPr>
          <w:rFonts w:cs="Arial"/>
          <w:szCs w:val="22"/>
        </w:rPr>
      </w:pPr>
      <w:r w:rsidRPr="00FA00DA">
        <w:rPr>
          <w:rFonts w:cs="Arial"/>
          <w:szCs w:val="22"/>
        </w:rPr>
        <w:t xml:space="preserve">“This document and all associated documents are non-binding and shall be used for discussion purposes only”, </w:t>
      </w:r>
    </w:p>
    <w:p w14:paraId="6A9F1047" w14:textId="77777777" w:rsidR="009C0897" w:rsidRPr="00FA00DA" w:rsidRDefault="009C0897" w:rsidP="002A5A12">
      <w:pPr>
        <w:numPr>
          <w:ilvl w:val="0"/>
          <w:numId w:val="14"/>
        </w:numPr>
        <w:ind w:left="1530"/>
        <w:contextualSpacing/>
        <w:jc w:val="both"/>
        <w:rPr>
          <w:rFonts w:cs="Arial"/>
          <w:szCs w:val="22"/>
        </w:rPr>
      </w:pPr>
      <w:r w:rsidRPr="00FA00DA">
        <w:rPr>
          <w:rFonts w:cs="Arial"/>
          <w:szCs w:val="22"/>
        </w:rPr>
        <w:t>“This offer will not be binding on either party until incorporated in a definitive agreement signed by authorized representatives of both parties”, or</w:t>
      </w:r>
    </w:p>
    <w:p w14:paraId="73406635" w14:textId="77777777" w:rsidR="009C0897" w:rsidRDefault="009C0897" w:rsidP="002A5A12">
      <w:pPr>
        <w:numPr>
          <w:ilvl w:val="0"/>
          <w:numId w:val="14"/>
        </w:numPr>
        <w:spacing w:before="100" w:beforeAutospacing="1" w:after="240"/>
        <w:ind w:left="1530"/>
        <w:contextualSpacing/>
        <w:jc w:val="both"/>
        <w:rPr>
          <w:rFonts w:cs="Arial"/>
          <w:szCs w:val="22"/>
        </w:rPr>
      </w:pPr>
      <w:r w:rsidRPr="00FA00DA">
        <w:rPr>
          <w:rFonts w:cs="Arial"/>
          <w:szCs w:val="22"/>
        </w:rPr>
        <w:t>A statement of similar intent.</w:t>
      </w:r>
    </w:p>
    <w:p w14:paraId="0B32550A" w14:textId="1FC7FEB9" w:rsidR="00600187" w:rsidRDefault="00A66651" w:rsidP="00600187">
      <w:pPr>
        <w:pStyle w:val="Heading2"/>
        <w:ind w:left="720"/>
      </w:pPr>
      <w:bookmarkStart w:id="11" w:name="_Toc150174128"/>
      <w:r w:rsidRPr="00A9434E">
        <w:rPr>
          <w:u w:val="none"/>
        </w:rPr>
        <w:t>2.</w:t>
      </w:r>
      <w:r w:rsidR="00F009CA">
        <w:rPr>
          <w:u w:val="none"/>
        </w:rPr>
        <w:t>7</w:t>
      </w:r>
      <w:r w:rsidRPr="00A9434E">
        <w:rPr>
          <w:u w:val="none"/>
        </w:rPr>
        <w:t xml:space="preserve">. </w:t>
      </w:r>
      <w:r w:rsidR="00987A88" w:rsidRPr="00A66651">
        <w:t>NOTICE TO VENDORS</w:t>
      </w:r>
      <w:bookmarkEnd w:id="11"/>
      <w:r w:rsidR="00987A88" w:rsidRPr="00FA00DA">
        <w:t xml:space="preserve">  </w:t>
      </w:r>
    </w:p>
    <w:p w14:paraId="089DE71C" w14:textId="61597C83" w:rsidR="00987A88" w:rsidRDefault="00987A88" w:rsidP="00600187">
      <w:pPr>
        <w:pStyle w:val="BodyText"/>
        <w:ind w:left="1166"/>
        <w:jc w:val="both"/>
      </w:pPr>
      <w:r w:rsidRPr="00FA00DA">
        <w:rPr>
          <w:rFonts w:cs="Arial"/>
          <w:b/>
          <w:szCs w:val="22"/>
        </w:rPr>
        <w:t xml:space="preserve">The State objects to and will not be required to evaluate or consider any additional terms and conditions </w:t>
      </w:r>
      <w:r w:rsidR="00C22547" w:rsidRPr="00C22547">
        <w:rPr>
          <w:rFonts w:cs="Arial"/>
          <w:b/>
          <w:szCs w:val="22"/>
        </w:rPr>
        <w:t>not previously agreed to by the State and</w:t>
      </w:r>
      <w:r w:rsidR="00C22547">
        <w:rPr>
          <w:rFonts w:cs="Arial"/>
          <w:b/>
          <w:szCs w:val="22"/>
        </w:rPr>
        <w:t xml:space="preserve"> </w:t>
      </w:r>
      <w:r w:rsidRPr="00FA00DA">
        <w:rPr>
          <w:rFonts w:cs="Arial"/>
          <w:b/>
          <w:szCs w:val="22"/>
        </w:rPr>
        <w:t xml:space="preserve">submitted with an Offeror’s response.  This applies to any language appearing in or attached to the document as part of the Offeror’s response. By execution and delivery of </w:t>
      </w:r>
      <w:r w:rsidRPr="00BE3F18">
        <w:rPr>
          <w:rFonts w:cs="Arial"/>
          <w:b/>
          <w:szCs w:val="22"/>
        </w:rPr>
        <w:t xml:space="preserve">this </w:t>
      </w:r>
      <w:r w:rsidR="00BE3F18" w:rsidRPr="00BE3F18">
        <w:rPr>
          <w:rFonts w:cs="Arial"/>
          <w:b/>
          <w:szCs w:val="22"/>
          <w:lang w:val="en-GB"/>
        </w:rPr>
        <w:t xml:space="preserve">Invitation for Bids </w:t>
      </w:r>
      <w:r w:rsidRPr="00BE3F18">
        <w:rPr>
          <w:rFonts w:cs="Arial"/>
          <w:b/>
          <w:szCs w:val="22"/>
        </w:rPr>
        <w:t>and</w:t>
      </w:r>
      <w:r w:rsidRPr="00FA00DA">
        <w:rPr>
          <w:rFonts w:cs="Arial"/>
          <w:b/>
          <w:szCs w:val="22"/>
        </w:rPr>
        <w:t xml:space="preserve"> response(s), the Offeror agrees that any additional terms and conditions, whether submitted purposely or inadvertently, shall have no force or effect.</w:t>
      </w:r>
    </w:p>
    <w:p w14:paraId="16B1B33A" w14:textId="19198AD4" w:rsidR="00600187" w:rsidRPr="00600187" w:rsidRDefault="00A66651" w:rsidP="00600187">
      <w:pPr>
        <w:pStyle w:val="Heading2"/>
        <w:ind w:left="720"/>
        <w:rPr>
          <w:rFonts w:cs="Arial"/>
          <w:b w:val="0"/>
          <w:szCs w:val="22"/>
        </w:rPr>
      </w:pPr>
      <w:bookmarkStart w:id="12" w:name="_Toc150174129"/>
      <w:r w:rsidRPr="00600187">
        <w:rPr>
          <w:rStyle w:val="HeadingStyle2IFBChar"/>
          <w:b/>
          <w:u w:val="none"/>
        </w:rPr>
        <w:t>2.</w:t>
      </w:r>
      <w:r w:rsidR="00F009CA">
        <w:rPr>
          <w:rStyle w:val="HeadingStyle2IFBChar"/>
          <w:b/>
          <w:u w:val="none"/>
        </w:rPr>
        <w:t>8</w:t>
      </w:r>
      <w:r w:rsidRPr="00600187">
        <w:rPr>
          <w:rStyle w:val="HeadingStyle2IFBChar"/>
          <w:b/>
          <w:u w:val="none"/>
        </w:rPr>
        <w:t xml:space="preserve">. </w:t>
      </w:r>
      <w:r w:rsidR="00A4093E" w:rsidRPr="00600187">
        <w:rPr>
          <w:rStyle w:val="HeadingStyle2IFBChar"/>
          <w:b/>
        </w:rPr>
        <w:t>E-PROCUREMENT SOLICITATION</w:t>
      </w:r>
      <w:bookmarkEnd w:id="12"/>
      <w:r w:rsidR="00A4093E" w:rsidRPr="00600187">
        <w:rPr>
          <w:rFonts w:cs="Arial"/>
          <w:b w:val="0"/>
          <w:szCs w:val="22"/>
        </w:rPr>
        <w:t xml:space="preserve"> </w:t>
      </w:r>
    </w:p>
    <w:p w14:paraId="77C30695" w14:textId="4D17B536" w:rsidR="009C6315" w:rsidRPr="00A87438" w:rsidRDefault="00F009CA" w:rsidP="00A87438">
      <w:pPr>
        <w:ind w:left="1170"/>
        <w:rPr>
          <w:b/>
          <w:bCs/>
        </w:rPr>
      </w:pPr>
      <w:r>
        <w:rPr>
          <w:b/>
          <w:bCs/>
        </w:rPr>
        <w:t xml:space="preserve"> </w:t>
      </w:r>
    </w:p>
    <w:p w14:paraId="6FA9572F" w14:textId="336283AD" w:rsidR="00A4093E" w:rsidRPr="00453D5B" w:rsidRDefault="00A4093E" w:rsidP="00453D5B">
      <w:pPr>
        <w:pStyle w:val="BodyTextIndent2"/>
        <w:spacing w:before="120" w:after="120"/>
        <w:ind w:left="1080"/>
        <w:jc w:val="both"/>
        <w:rPr>
          <w:rFonts w:cs="Arial"/>
          <w:i/>
          <w:color w:val="FF0000"/>
          <w:sz w:val="22"/>
          <w:szCs w:val="22"/>
        </w:rPr>
      </w:pPr>
      <w:r>
        <w:rPr>
          <w:rFonts w:cs="Arial"/>
          <w:sz w:val="22"/>
          <w:szCs w:val="22"/>
        </w:rPr>
        <w:t>T</w:t>
      </w:r>
      <w:r w:rsidRPr="00FA00DA">
        <w:rPr>
          <w:rFonts w:cs="Arial"/>
          <w:sz w:val="22"/>
          <w:szCs w:val="22"/>
        </w:rPr>
        <w:t xml:space="preserve">his is </w:t>
      </w:r>
      <w:r w:rsidRPr="009C6315">
        <w:rPr>
          <w:rFonts w:cs="Arial"/>
          <w:sz w:val="22"/>
          <w:szCs w:val="22"/>
          <w:u w:val="single"/>
        </w:rPr>
        <w:t>NOT</w:t>
      </w:r>
      <w:r w:rsidRPr="00FA00DA">
        <w:rPr>
          <w:rFonts w:cs="Arial"/>
          <w:sz w:val="22"/>
          <w:szCs w:val="22"/>
        </w:rPr>
        <w:t xml:space="preserve"> an </w:t>
      </w:r>
      <w:r w:rsidR="00E20708">
        <w:rPr>
          <w:rFonts w:cs="Arial"/>
          <w:sz w:val="22"/>
          <w:szCs w:val="22"/>
        </w:rPr>
        <w:t>E</w:t>
      </w:r>
      <w:r w:rsidRPr="00FA00DA">
        <w:rPr>
          <w:rFonts w:cs="Arial"/>
          <w:sz w:val="22"/>
          <w:szCs w:val="22"/>
        </w:rPr>
        <w:t>-</w:t>
      </w:r>
      <w:r w:rsidR="00E20708">
        <w:rPr>
          <w:rFonts w:cs="Arial"/>
          <w:sz w:val="22"/>
          <w:szCs w:val="22"/>
        </w:rPr>
        <w:t>P</w:t>
      </w:r>
      <w:r w:rsidRPr="00FA00DA">
        <w:rPr>
          <w:rFonts w:cs="Arial"/>
          <w:sz w:val="22"/>
          <w:szCs w:val="22"/>
        </w:rPr>
        <w:t>rocurement solicitation.  Paragraphs</w:t>
      </w:r>
      <w:r w:rsidR="00C758AD">
        <w:rPr>
          <w:rFonts w:cs="Arial"/>
          <w:sz w:val="22"/>
          <w:szCs w:val="22"/>
        </w:rPr>
        <w:t xml:space="preserve"> #47</w:t>
      </w:r>
      <w:r w:rsidRPr="00FA00DA">
        <w:rPr>
          <w:rFonts w:cs="Arial"/>
          <w:sz w:val="22"/>
          <w:szCs w:val="22"/>
        </w:rPr>
        <w:t xml:space="preserve"> a) and </w:t>
      </w:r>
      <w:r w:rsidR="00C758AD">
        <w:rPr>
          <w:rFonts w:cs="Arial"/>
          <w:sz w:val="22"/>
          <w:szCs w:val="22"/>
        </w:rPr>
        <w:t>#47</w:t>
      </w:r>
      <w:r w:rsidRPr="00FA00DA">
        <w:rPr>
          <w:rFonts w:cs="Arial"/>
          <w:sz w:val="22"/>
          <w:szCs w:val="22"/>
        </w:rPr>
        <w:t xml:space="preserve"> b) of the attached Department of Information Technology Terms and Conditions, do not apply to this solicitation.</w:t>
      </w:r>
    </w:p>
    <w:p w14:paraId="260D9E5D" w14:textId="56B32B1C" w:rsidR="00A4093E" w:rsidRPr="00FA00DA" w:rsidRDefault="00A4093E" w:rsidP="007F7A89">
      <w:pPr>
        <w:spacing w:before="120" w:after="120"/>
        <w:ind w:left="1080"/>
        <w:jc w:val="both"/>
        <w:rPr>
          <w:rFonts w:cs="Arial"/>
          <w:szCs w:val="22"/>
        </w:rPr>
      </w:pPr>
      <w:r w:rsidRPr="00FA00DA">
        <w:rPr>
          <w:rFonts w:cs="Arial"/>
          <w:szCs w:val="22"/>
        </w:rPr>
        <w:t xml:space="preserve">The Terms and Conditions made part of this solicitation contain language necessary for the implementation of North Carolina’s statewide </w:t>
      </w:r>
      <w:r w:rsidR="00E20708">
        <w:rPr>
          <w:rFonts w:cs="Arial"/>
          <w:szCs w:val="22"/>
        </w:rPr>
        <w:t>E</w:t>
      </w:r>
      <w:r w:rsidRPr="00FA00DA">
        <w:rPr>
          <w:rFonts w:cs="Arial"/>
          <w:szCs w:val="22"/>
        </w:rPr>
        <w:t>-</w:t>
      </w:r>
      <w:r w:rsidR="00E20708">
        <w:rPr>
          <w:rFonts w:cs="Arial"/>
          <w:szCs w:val="22"/>
        </w:rPr>
        <w:t>P</w:t>
      </w:r>
      <w:r w:rsidRPr="00FA00DA">
        <w:rPr>
          <w:rFonts w:cs="Arial"/>
          <w:szCs w:val="22"/>
        </w:rPr>
        <w:t xml:space="preserve">rocurement initiative.  It is the Vendor’s responsibility to read these terms and conditions carefully and to consider them in preparing the offer.  </w:t>
      </w:r>
      <w:r w:rsidRPr="00FA00DA">
        <w:rPr>
          <w:rFonts w:cs="Arial"/>
          <w:szCs w:val="22"/>
        </w:rPr>
        <w:lastRenderedPageBreak/>
        <w:t xml:space="preserve">By signature vendor acknowledges acceptance of all terms and conditions </w:t>
      </w:r>
      <w:r w:rsidRPr="00FA00DA">
        <w:rPr>
          <w:rFonts w:cs="Arial"/>
          <w:szCs w:val="22"/>
          <w:u w:val="single"/>
        </w:rPr>
        <w:t xml:space="preserve">including those related to </w:t>
      </w:r>
      <w:r w:rsidR="00E20708">
        <w:rPr>
          <w:rFonts w:cs="Arial"/>
          <w:szCs w:val="22"/>
          <w:u w:val="single"/>
        </w:rPr>
        <w:t>E</w:t>
      </w:r>
      <w:r w:rsidRPr="00FA00DA">
        <w:rPr>
          <w:rFonts w:cs="Arial"/>
          <w:szCs w:val="22"/>
          <w:u w:val="single"/>
        </w:rPr>
        <w:t>-</w:t>
      </w:r>
      <w:r w:rsidR="00E20708">
        <w:rPr>
          <w:rFonts w:cs="Arial"/>
          <w:szCs w:val="22"/>
          <w:u w:val="single"/>
        </w:rPr>
        <w:t>P</w:t>
      </w:r>
      <w:r w:rsidRPr="00FA00DA">
        <w:rPr>
          <w:rFonts w:cs="Arial"/>
          <w:szCs w:val="22"/>
          <w:u w:val="single"/>
        </w:rPr>
        <w:t>rocurement.</w:t>
      </w:r>
    </w:p>
    <w:p w14:paraId="5FDC38E0" w14:textId="4584C3DA" w:rsidR="00A77CF7" w:rsidRPr="00A77CF7" w:rsidRDefault="00A77CF7" w:rsidP="002A5A12">
      <w:pPr>
        <w:numPr>
          <w:ilvl w:val="1"/>
          <w:numId w:val="18"/>
        </w:numPr>
        <w:jc w:val="both"/>
        <w:rPr>
          <w:rFonts w:cs="Arial"/>
          <w:szCs w:val="22"/>
        </w:rPr>
      </w:pPr>
      <w:r w:rsidRPr="00A77CF7">
        <w:rPr>
          <w:rFonts w:cs="Arial"/>
          <w:szCs w:val="22"/>
        </w:rPr>
        <w:t xml:space="preserve">General information on the E-Procurement service can be found at </w:t>
      </w:r>
      <w:hyperlink r:id="rId14" w:history="1">
        <w:r>
          <w:rPr>
            <w:rStyle w:val="Hyperlink"/>
            <w:rFonts w:cs="Arial"/>
          </w:rPr>
          <w:t>http://eprocurement.nc.gov/</w:t>
        </w:r>
      </w:hyperlink>
    </w:p>
    <w:p w14:paraId="6E5A9A63" w14:textId="77777777" w:rsidR="00A77CF7" w:rsidRDefault="00A77CF7" w:rsidP="00A77CF7">
      <w:pPr>
        <w:pStyle w:val="BodyTextIndent2"/>
        <w:spacing w:before="0" w:after="0"/>
        <w:ind w:left="2880"/>
        <w:jc w:val="both"/>
        <w:rPr>
          <w:rFonts w:cs="Arial"/>
          <w:sz w:val="22"/>
          <w:szCs w:val="22"/>
        </w:rPr>
      </w:pPr>
    </w:p>
    <w:p w14:paraId="3A162C73" w14:textId="75DE5B1F" w:rsidR="00A4093E" w:rsidRPr="00FA00DA" w:rsidRDefault="00A4093E" w:rsidP="002A5A12">
      <w:pPr>
        <w:pStyle w:val="BodyTextIndent2"/>
        <w:numPr>
          <w:ilvl w:val="1"/>
          <w:numId w:val="18"/>
        </w:numPr>
        <w:spacing w:before="0" w:after="0"/>
        <w:jc w:val="both"/>
        <w:rPr>
          <w:rFonts w:cs="Arial"/>
          <w:sz w:val="22"/>
          <w:szCs w:val="22"/>
        </w:rPr>
      </w:pPr>
      <w:r w:rsidRPr="00FA00DA">
        <w:rPr>
          <w:rFonts w:cs="Arial"/>
          <w:sz w:val="22"/>
          <w:szCs w:val="22"/>
        </w:rPr>
        <w:t xml:space="preserve">Within two days after notification of award of a contract, vendor must register in NC E-Procurement @ Your Service at the following web site: </w:t>
      </w:r>
      <w:hyperlink r:id="rId15" w:history="1">
        <w:r w:rsidR="00A77CF7">
          <w:rPr>
            <w:rStyle w:val="Hyperlink"/>
          </w:rPr>
          <w:t>https://vendor.ncgov.com/vendor/login</w:t>
        </w:r>
      </w:hyperlink>
    </w:p>
    <w:p w14:paraId="39907205" w14:textId="6D2419AD" w:rsidR="00A4093E" w:rsidRPr="00BE3F18" w:rsidRDefault="00A4093E" w:rsidP="002A5A12">
      <w:pPr>
        <w:pStyle w:val="BodyTextIndent2"/>
        <w:numPr>
          <w:ilvl w:val="1"/>
          <w:numId w:val="18"/>
        </w:numPr>
        <w:spacing w:before="120" w:after="120"/>
        <w:jc w:val="both"/>
        <w:rPr>
          <w:rFonts w:cs="Arial"/>
          <w:sz w:val="22"/>
          <w:szCs w:val="22"/>
        </w:rPr>
      </w:pPr>
      <w:r w:rsidRPr="00FA00DA">
        <w:rPr>
          <w:rFonts w:cs="Arial"/>
          <w:bCs/>
          <w:sz w:val="22"/>
          <w:szCs w:val="22"/>
        </w:rPr>
        <w:t xml:space="preserve">As of </w:t>
      </w:r>
      <w:r w:rsidRPr="00BE3F18">
        <w:rPr>
          <w:rFonts w:cs="Arial"/>
          <w:bCs/>
          <w:sz w:val="22"/>
          <w:szCs w:val="22"/>
        </w:rPr>
        <w:t>the</w:t>
      </w:r>
      <w:r w:rsidR="00BE3F18" w:rsidRPr="00BE3F18">
        <w:rPr>
          <w:rFonts w:cs="Arial"/>
          <w:sz w:val="22"/>
          <w:szCs w:val="22"/>
          <w:lang w:val="en-GB"/>
        </w:rPr>
        <w:t xml:space="preserve"> IFB</w:t>
      </w:r>
      <w:r w:rsidR="00BE3F18" w:rsidRPr="00BE3F18">
        <w:rPr>
          <w:rFonts w:cs="Arial"/>
          <w:bCs/>
          <w:sz w:val="22"/>
          <w:szCs w:val="22"/>
        </w:rPr>
        <w:t xml:space="preserve"> </w:t>
      </w:r>
      <w:r w:rsidRPr="00BE3F18">
        <w:rPr>
          <w:rFonts w:cs="Arial"/>
          <w:bCs/>
          <w:sz w:val="22"/>
          <w:szCs w:val="22"/>
        </w:rPr>
        <w:t>submittal</w:t>
      </w:r>
      <w:r w:rsidRPr="00FA00DA">
        <w:rPr>
          <w:rFonts w:cs="Arial"/>
          <w:bCs/>
          <w:sz w:val="22"/>
          <w:szCs w:val="22"/>
        </w:rPr>
        <w:t xml:space="preserve"> date, the Vendor must be current on all e-Procurement fees.  If the Vendor is not current on all </w:t>
      </w:r>
      <w:r w:rsidR="00E20708">
        <w:rPr>
          <w:rFonts w:cs="Arial"/>
          <w:bCs/>
          <w:sz w:val="22"/>
          <w:szCs w:val="22"/>
        </w:rPr>
        <w:t>E</w:t>
      </w:r>
      <w:r w:rsidRPr="00FA00DA">
        <w:rPr>
          <w:rFonts w:cs="Arial"/>
          <w:bCs/>
          <w:sz w:val="22"/>
          <w:szCs w:val="22"/>
        </w:rPr>
        <w:t xml:space="preserve">-Procurement fees, the State may disqualify the Vendor from </w:t>
      </w:r>
      <w:r w:rsidRPr="00BE3F18">
        <w:rPr>
          <w:rFonts w:cs="Arial"/>
          <w:bCs/>
          <w:sz w:val="22"/>
          <w:szCs w:val="22"/>
        </w:rPr>
        <w:t>participation in this</w:t>
      </w:r>
      <w:r w:rsidR="00BE3F18" w:rsidRPr="00BE3F18">
        <w:rPr>
          <w:rFonts w:cs="Arial"/>
          <w:sz w:val="22"/>
          <w:szCs w:val="22"/>
          <w:lang w:val="en-GB"/>
        </w:rPr>
        <w:t xml:space="preserve"> IFB</w:t>
      </w:r>
      <w:r w:rsidR="00D35029">
        <w:rPr>
          <w:rFonts w:cs="Arial"/>
          <w:sz w:val="22"/>
          <w:szCs w:val="22"/>
          <w:lang w:val="en-GB"/>
        </w:rPr>
        <w:t>.</w:t>
      </w:r>
    </w:p>
    <w:p w14:paraId="3AADE647" w14:textId="1B5EDE00" w:rsidR="009C6315" w:rsidRPr="009C6315" w:rsidRDefault="007F7A89" w:rsidP="009C6315">
      <w:pPr>
        <w:pStyle w:val="Heading2"/>
        <w:ind w:left="720"/>
        <w:rPr>
          <w:rFonts w:cs="Arial"/>
          <w:szCs w:val="22"/>
        </w:rPr>
      </w:pPr>
      <w:bookmarkStart w:id="13" w:name="_Toc150174130"/>
      <w:r w:rsidRPr="009C6315">
        <w:rPr>
          <w:u w:val="none"/>
        </w:rPr>
        <w:t>2.</w:t>
      </w:r>
      <w:r w:rsidR="00F009CA">
        <w:rPr>
          <w:u w:val="none"/>
        </w:rPr>
        <w:t>9</w:t>
      </w:r>
      <w:r w:rsidRPr="009C6315">
        <w:rPr>
          <w:u w:val="none"/>
        </w:rPr>
        <w:t xml:space="preserve">. </w:t>
      </w:r>
      <w:r w:rsidR="00A4093E" w:rsidRPr="009C6315">
        <w:t>DISTRIBUTORS AND RESELLERS</w:t>
      </w:r>
      <w:bookmarkEnd w:id="13"/>
      <w:r w:rsidR="00A4093E" w:rsidRPr="009C6315">
        <w:rPr>
          <w:rFonts w:cs="Arial"/>
          <w:szCs w:val="22"/>
        </w:rPr>
        <w:t xml:space="preserve"> </w:t>
      </w:r>
    </w:p>
    <w:p w14:paraId="757300F4" w14:textId="6F30B573" w:rsidR="00A4093E" w:rsidRPr="008C1EDB" w:rsidRDefault="00A4093E" w:rsidP="009C6315">
      <w:pPr>
        <w:spacing w:before="120" w:after="120"/>
        <w:ind w:left="1260"/>
        <w:jc w:val="both"/>
        <w:rPr>
          <w:rFonts w:cs="Arial"/>
          <w:szCs w:val="22"/>
        </w:rPr>
      </w:pPr>
      <w:r w:rsidRPr="008C1EDB">
        <w:rPr>
          <w:rFonts w:cs="Arial"/>
          <w:szCs w:val="22"/>
        </w:rPr>
        <w:t xml:space="preserve">“Resellers” as used herein, refers to businesses that routinely sell or distribute Vendor’s Products, and may include “Distributors”, “Value Added Resellers” (VARs), “Original Equipment Manufacturers” (OEMs), Channel Partners, or such other designations.  These businesses must be approved by the State prior to placement of any orders.  Any contract established will be subject to this solicitation and any resulting Agreement(s), and to the terms and conditions of the State’s competitive bidding process.  </w:t>
      </w:r>
    </w:p>
    <w:p w14:paraId="57F89A5C" w14:textId="6E358701" w:rsidR="00A4093E" w:rsidRPr="00FA00DA" w:rsidRDefault="00A4093E" w:rsidP="009C6315">
      <w:pPr>
        <w:spacing w:before="120" w:after="120"/>
        <w:ind w:left="1267"/>
        <w:jc w:val="both"/>
        <w:rPr>
          <w:rFonts w:cs="Arial"/>
          <w:szCs w:val="22"/>
        </w:rPr>
      </w:pPr>
      <w:r w:rsidRPr="00FA00DA">
        <w:rPr>
          <w:rFonts w:cs="Arial"/>
          <w:szCs w:val="22"/>
        </w:rPr>
        <w:t xml:space="preserve">The Agency acknowledges that the Reseller has merely purchased the </w:t>
      </w:r>
      <w:r w:rsidR="00A25371" w:rsidRPr="00FA00DA">
        <w:rPr>
          <w:rFonts w:cs="Arial"/>
          <w:szCs w:val="22"/>
        </w:rPr>
        <w:t>Third-Party</w:t>
      </w:r>
      <w:r w:rsidRPr="00FA00DA">
        <w:rPr>
          <w:rFonts w:cs="Arial"/>
          <w:szCs w:val="22"/>
        </w:rPr>
        <w:t xml:space="preserve"> Items for resale or license to the Agency, and that the proprietary and intellectual property rights to the </w:t>
      </w:r>
      <w:r w:rsidR="00025D59" w:rsidRPr="00FA00DA">
        <w:rPr>
          <w:rFonts w:cs="Arial"/>
          <w:szCs w:val="22"/>
        </w:rPr>
        <w:t>Third-Party</w:t>
      </w:r>
      <w:r w:rsidRPr="00FA00DA">
        <w:rPr>
          <w:rFonts w:cs="Arial"/>
          <w:szCs w:val="22"/>
        </w:rPr>
        <w:t xml:space="preserve"> Items are owned by parties other than the Reseller (“Third Parties”).  The Agency further acknowledges that except for the payment to the Reseller for the </w:t>
      </w:r>
      <w:r w:rsidR="00A25371" w:rsidRPr="00FA00DA">
        <w:rPr>
          <w:rFonts w:cs="Arial"/>
          <w:szCs w:val="22"/>
        </w:rPr>
        <w:t>Third-Party</w:t>
      </w:r>
      <w:r w:rsidRPr="00FA00DA">
        <w:rPr>
          <w:rFonts w:cs="Arial"/>
          <w:szCs w:val="22"/>
        </w:rPr>
        <w:t xml:space="preserve"> Items, </w:t>
      </w:r>
      <w:proofErr w:type="gramStart"/>
      <w:r w:rsidRPr="00FA00DA">
        <w:rPr>
          <w:rFonts w:cs="Arial"/>
          <w:szCs w:val="22"/>
        </w:rPr>
        <w:t>all of</w:t>
      </w:r>
      <w:proofErr w:type="gramEnd"/>
      <w:r w:rsidRPr="00FA00DA">
        <w:rPr>
          <w:rFonts w:cs="Arial"/>
          <w:szCs w:val="22"/>
        </w:rPr>
        <w:t xml:space="preserve"> its rights and obligations with respect thereto flow from and to the Third Parties.  The Reseller shall provide the Agency with copies of all documentation and warranties for the </w:t>
      </w:r>
      <w:r w:rsidR="00A25371" w:rsidRPr="00FA00DA">
        <w:rPr>
          <w:rFonts w:cs="Arial"/>
          <w:szCs w:val="22"/>
        </w:rPr>
        <w:t>Third-Party</w:t>
      </w:r>
      <w:r w:rsidRPr="00FA00DA">
        <w:rPr>
          <w:rFonts w:cs="Arial"/>
          <w:szCs w:val="22"/>
        </w:rPr>
        <w:t xml:space="preserve"> Items which are provided to the Reseller.  The Reseller shall assign all applicable </w:t>
      </w:r>
      <w:r w:rsidR="00A25371" w:rsidRPr="00FA00DA">
        <w:rPr>
          <w:rFonts w:cs="Arial"/>
          <w:szCs w:val="22"/>
        </w:rPr>
        <w:t>third-party</w:t>
      </w:r>
      <w:r w:rsidRPr="00FA00DA">
        <w:rPr>
          <w:rFonts w:cs="Arial"/>
          <w:szCs w:val="22"/>
        </w:rPr>
        <w:t xml:space="preserve"> warranties for Deliverables to the Agency.  </w:t>
      </w:r>
    </w:p>
    <w:p w14:paraId="6236E6FE" w14:textId="7C7F3A2B" w:rsidR="009C6315" w:rsidRDefault="007F7A89" w:rsidP="009C6315">
      <w:pPr>
        <w:pStyle w:val="Heading2"/>
        <w:ind w:left="720"/>
      </w:pPr>
      <w:bookmarkStart w:id="14" w:name="_Toc150174131"/>
      <w:r w:rsidRPr="009C6315">
        <w:rPr>
          <w:u w:val="none"/>
        </w:rPr>
        <w:t>2.1</w:t>
      </w:r>
      <w:r w:rsidR="00F009CA">
        <w:rPr>
          <w:u w:val="none"/>
        </w:rPr>
        <w:t>0</w:t>
      </w:r>
      <w:r w:rsidRPr="009C6315">
        <w:rPr>
          <w:u w:val="none"/>
        </w:rPr>
        <w:t xml:space="preserve">. </w:t>
      </w:r>
      <w:r w:rsidR="00A218E7" w:rsidRPr="007F7A89">
        <w:t>POSSESSION AND REVIEW</w:t>
      </w:r>
      <w:bookmarkEnd w:id="14"/>
      <w:r w:rsidR="008814BE">
        <w:t xml:space="preserve"> </w:t>
      </w:r>
    </w:p>
    <w:p w14:paraId="77468FDD" w14:textId="1B568B9E" w:rsidR="00A218E7" w:rsidRPr="00FA00DA" w:rsidRDefault="00A218E7" w:rsidP="009C6315">
      <w:pPr>
        <w:spacing w:before="120" w:after="120"/>
        <w:ind w:left="1267"/>
        <w:jc w:val="both"/>
        <w:rPr>
          <w:rFonts w:cs="Arial"/>
          <w:szCs w:val="22"/>
        </w:rPr>
      </w:pPr>
      <w:r w:rsidRPr="00FA00DA">
        <w:rPr>
          <w:rFonts w:cs="Arial"/>
          <w:szCs w:val="22"/>
        </w:rPr>
        <w:t>During the evaluation period and prior to award, possession of the bids and accompanying information is limited to personnel of the issuing agency, and to the committee responsible for participating in the evaluation.  Vendors who attempt to gain this privileged information, or to influence the evaluation process (</w:t>
      </w:r>
      <w:proofErr w:type="gramStart"/>
      <w:r w:rsidRPr="00FA00DA">
        <w:rPr>
          <w:rFonts w:cs="Arial"/>
          <w:szCs w:val="22"/>
        </w:rPr>
        <w:t>i.e.</w:t>
      </w:r>
      <w:proofErr w:type="gramEnd"/>
      <w:r w:rsidRPr="00FA00DA">
        <w:rPr>
          <w:rFonts w:cs="Arial"/>
          <w:szCs w:val="22"/>
        </w:rPr>
        <w:t xml:space="preserve"> assist in evaluation) will be in violation of purchasing rules and their offer will not be further evaluated or considered.</w:t>
      </w:r>
    </w:p>
    <w:p w14:paraId="690A0652" w14:textId="77777777" w:rsidR="00A218E7" w:rsidRPr="00FA00DA" w:rsidRDefault="00A218E7" w:rsidP="009C6315">
      <w:pPr>
        <w:spacing w:before="120" w:after="120"/>
        <w:ind w:left="1260"/>
        <w:jc w:val="both"/>
        <w:rPr>
          <w:rFonts w:cs="Arial"/>
          <w:b/>
          <w:szCs w:val="22"/>
        </w:rPr>
      </w:pPr>
      <w:r w:rsidRPr="00FA00DA">
        <w:rPr>
          <w:rFonts w:cs="Arial"/>
          <w:szCs w:val="22"/>
        </w:rPr>
        <w:t xml:space="preserve">After award of contract the complete bid file will be available to any interested persons </w:t>
      </w:r>
      <w:proofErr w:type="gramStart"/>
      <w:r w:rsidRPr="00FA00DA">
        <w:rPr>
          <w:rFonts w:cs="Arial"/>
          <w:szCs w:val="22"/>
        </w:rPr>
        <w:t>with the exception of</w:t>
      </w:r>
      <w:proofErr w:type="gramEnd"/>
      <w:r w:rsidRPr="00FA00DA">
        <w:rPr>
          <w:rFonts w:cs="Arial"/>
          <w:szCs w:val="22"/>
        </w:rPr>
        <w:t xml:space="preserve"> trade secrets, test information or similar proprietary information as provided by statute and rule.  Any proprietary or confidential </w:t>
      </w:r>
      <w:proofErr w:type="gramStart"/>
      <w:r w:rsidRPr="00FA00DA">
        <w:rPr>
          <w:rFonts w:cs="Arial"/>
          <w:szCs w:val="22"/>
        </w:rPr>
        <w:t>information, which</w:t>
      </w:r>
      <w:proofErr w:type="gramEnd"/>
      <w:r w:rsidRPr="00FA00DA">
        <w:rPr>
          <w:rFonts w:cs="Arial"/>
          <w:szCs w:val="22"/>
        </w:rPr>
        <w:t xml:space="preserve"> conforms to exclusions from public records as provided by N.C.G.S. §132-1.2 </w:t>
      </w:r>
      <w:r w:rsidRPr="00FA00DA">
        <w:rPr>
          <w:rFonts w:cs="Arial"/>
          <w:b/>
          <w:szCs w:val="22"/>
        </w:rPr>
        <w:t xml:space="preserve">must be clearly marked as such in the offer when submitted. </w:t>
      </w:r>
    </w:p>
    <w:p w14:paraId="426755CA" w14:textId="316A5136" w:rsidR="009C6315" w:rsidRDefault="007F7A89" w:rsidP="009C6315">
      <w:pPr>
        <w:pStyle w:val="Heading2"/>
        <w:spacing w:before="120" w:after="120"/>
        <w:ind w:left="720"/>
      </w:pPr>
      <w:bookmarkStart w:id="15" w:name="_Toc150174132"/>
      <w:r w:rsidRPr="009C6315">
        <w:rPr>
          <w:u w:val="none"/>
          <w:lang w:val="en-GB"/>
        </w:rPr>
        <w:t>2.1</w:t>
      </w:r>
      <w:r w:rsidR="00025D59">
        <w:rPr>
          <w:u w:val="none"/>
          <w:lang w:val="en-GB"/>
        </w:rPr>
        <w:t>1</w:t>
      </w:r>
      <w:r w:rsidRPr="009C6315">
        <w:rPr>
          <w:u w:val="none"/>
          <w:lang w:val="en-GB"/>
        </w:rPr>
        <w:t xml:space="preserve">. </w:t>
      </w:r>
      <w:r w:rsidR="00BE3F18">
        <w:rPr>
          <w:lang w:val="en-GB"/>
        </w:rPr>
        <w:t>A</w:t>
      </w:r>
      <w:r w:rsidR="00A218E7" w:rsidRPr="007F7A89">
        <w:t>WARD</w:t>
      </w:r>
      <w:bookmarkEnd w:id="15"/>
    </w:p>
    <w:p w14:paraId="40A16D80" w14:textId="040EAF4A" w:rsidR="00A218E7" w:rsidRDefault="00A218E7" w:rsidP="009C6315">
      <w:pPr>
        <w:spacing w:before="120" w:after="120"/>
        <w:ind w:left="1260"/>
        <w:jc w:val="both"/>
        <w:rPr>
          <w:rFonts w:cs="Arial"/>
          <w:szCs w:val="22"/>
        </w:rPr>
      </w:pPr>
      <w:r w:rsidRPr="00FA00DA">
        <w:rPr>
          <w:rFonts w:cs="Arial"/>
          <w:szCs w:val="22"/>
        </w:rPr>
        <w:t xml:space="preserve">It is the general intent to award this contract to one Vendor.  As provided by statute, award will be based on Best Value Analysis, Lowest Price Technically Acceptable Source Selection Method in accordance with </w:t>
      </w:r>
      <w:r w:rsidR="0052239E">
        <w:rPr>
          <w:rFonts w:cs="Arial"/>
          <w:szCs w:val="22"/>
        </w:rPr>
        <w:t>N.C.G.S. §143B-</w:t>
      </w:r>
      <w:r w:rsidR="00A65A07">
        <w:rPr>
          <w:rFonts w:cs="Arial"/>
          <w:szCs w:val="22"/>
        </w:rPr>
        <w:t>1350(h), which provides that the offer must be in substantial conformity with the specifications herein, and 09 NCAC 06B.</w:t>
      </w:r>
      <w:r w:rsidR="00A65A07" w:rsidRPr="00FA00DA">
        <w:rPr>
          <w:rFonts w:cs="Arial"/>
          <w:szCs w:val="22"/>
        </w:rPr>
        <w:t>0302</w:t>
      </w:r>
      <w:r w:rsidRPr="00FA00DA">
        <w:rPr>
          <w:rFonts w:cs="Arial"/>
          <w:szCs w:val="22"/>
        </w:rPr>
        <w:t xml:space="preserve">.  </w:t>
      </w:r>
    </w:p>
    <w:p w14:paraId="0BF2AF0E" w14:textId="7DCD37F9" w:rsidR="00D72614" w:rsidRDefault="00161E69" w:rsidP="009C6315">
      <w:pPr>
        <w:spacing w:before="120" w:after="120"/>
        <w:ind w:left="1267"/>
        <w:jc w:val="both"/>
        <w:rPr>
          <w:rFonts w:cs="Arial"/>
          <w:i/>
          <w:color w:val="FF0000"/>
          <w:szCs w:val="22"/>
        </w:rPr>
      </w:pPr>
      <w:r w:rsidRPr="009247D0">
        <w:t xml:space="preserve">The State has implemented the </w:t>
      </w:r>
      <w:r>
        <w:t>electronic Vendor Portal</w:t>
      </w:r>
      <w:r w:rsidRPr="009247D0">
        <w:t xml:space="preserve"> (</w:t>
      </w:r>
      <w:proofErr w:type="spellStart"/>
      <w:r>
        <w:t>eV</w:t>
      </w:r>
      <w:r w:rsidRPr="009247D0">
        <w:t>P</w:t>
      </w:r>
      <w:proofErr w:type="spellEnd"/>
      <w:r w:rsidRPr="009247D0">
        <w:t xml:space="preserve">) that allow the public to retrieve award </w:t>
      </w:r>
      <w:r w:rsidRPr="007F3DDE">
        <w:rPr>
          <w:rFonts w:cstheme="minorHAnsi"/>
        </w:rPr>
        <w:t>notices</w:t>
      </w:r>
      <w:r>
        <w:rPr>
          <w:rFonts w:cstheme="minorHAnsi"/>
        </w:rPr>
        <w:t xml:space="preserve"> and information </w:t>
      </w:r>
      <w:r w:rsidRPr="007F3DDE">
        <w:rPr>
          <w:rFonts w:cstheme="minorHAnsi"/>
        </w:rPr>
        <w:t>on the Internet at</w:t>
      </w:r>
      <w:r>
        <w:rPr>
          <w:rFonts w:cstheme="minorHAnsi"/>
        </w:rPr>
        <w:t xml:space="preserve"> </w:t>
      </w:r>
      <w:hyperlink r:id="rId16" w:history="1">
        <w:r>
          <w:rPr>
            <w:rStyle w:val="Hyperlink"/>
          </w:rPr>
          <w:t>https://evp.nc.gov</w:t>
        </w:r>
      </w:hyperlink>
      <w:r>
        <w:t xml:space="preserve">. </w:t>
      </w:r>
      <w:hyperlink r:id="rId17" w:history="1"/>
      <w:r w:rsidRPr="007F3DDE">
        <w:rPr>
          <w:rFonts w:cstheme="minorHAnsi"/>
        </w:rPr>
        <w:t xml:space="preserve"> Results may be found by searching by Solicitation Number or agency name. This information may not be available for several weeks </w:t>
      </w:r>
      <w:proofErr w:type="gramStart"/>
      <w:r w:rsidRPr="007F3DDE">
        <w:rPr>
          <w:rFonts w:cstheme="minorHAnsi"/>
        </w:rPr>
        <w:t>dependent</w:t>
      </w:r>
      <w:proofErr w:type="gramEnd"/>
      <w:r w:rsidRPr="007F3DDE">
        <w:rPr>
          <w:rFonts w:cstheme="minorHAnsi"/>
        </w:rPr>
        <w:t xml:space="preserve"> upon the complexity of the acquisition and the length of time to complete the evaluation process</w:t>
      </w:r>
      <w:r w:rsidR="00D72614" w:rsidRPr="00FA00DA">
        <w:rPr>
          <w:rFonts w:cs="Arial"/>
          <w:szCs w:val="22"/>
        </w:rPr>
        <w:t>.</w:t>
      </w:r>
      <w:r w:rsidR="00A218E7">
        <w:rPr>
          <w:rFonts w:cs="Arial"/>
          <w:szCs w:val="22"/>
        </w:rPr>
        <w:t xml:space="preserve"> </w:t>
      </w:r>
    </w:p>
    <w:p w14:paraId="35658A05" w14:textId="466A8450" w:rsidR="009C6315" w:rsidRDefault="007F7A89" w:rsidP="009C6315">
      <w:pPr>
        <w:pStyle w:val="Heading2"/>
        <w:spacing w:before="120" w:after="120"/>
        <w:ind w:left="720"/>
      </w:pPr>
      <w:bookmarkStart w:id="16" w:name="_Toc150174133"/>
      <w:r w:rsidRPr="009C6315">
        <w:rPr>
          <w:u w:val="none"/>
        </w:rPr>
        <w:lastRenderedPageBreak/>
        <w:t>2.1</w:t>
      </w:r>
      <w:r w:rsidR="00025D59">
        <w:rPr>
          <w:u w:val="none"/>
        </w:rPr>
        <w:t>2</w:t>
      </w:r>
      <w:r w:rsidRPr="009C6315">
        <w:rPr>
          <w:u w:val="none"/>
        </w:rPr>
        <w:t xml:space="preserve">. </w:t>
      </w:r>
      <w:r w:rsidR="004434E7" w:rsidRPr="007F7A89">
        <w:t>POINTS OF CONTACT</w:t>
      </w:r>
      <w:bookmarkEnd w:id="16"/>
    </w:p>
    <w:p w14:paraId="5F61617A" w14:textId="707AD10B" w:rsidR="004434E7" w:rsidRPr="004434E7" w:rsidRDefault="00EA4EC8" w:rsidP="009C6315">
      <w:pPr>
        <w:spacing w:before="120" w:after="120"/>
        <w:ind w:left="1267"/>
        <w:rPr>
          <w:rFonts w:cs="Arial"/>
          <w:szCs w:val="22"/>
        </w:rPr>
      </w:pPr>
      <w:r>
        <w:rPr>
          <w:rFonts w:cs="Arial"/>
          <w:szCs w:val="22"/>
        </w:rPr>
        <w:t>Contact by the Offeror with t</w:t>
      </w:r>
      <w:r w:rsidRPr="00F90A08">
        <w:rPr>
          <w:rFonts w:cs="Arial"/>
          <w:szCs w:val="22"/>
        </w:rPr>
        <w:t xml:space="preserve">he </w:t>
      </w:r>
      <w:r>
        <w:rPr>
          <w:rFonts w:cs="Arial"/>
          <w:szCs w:val="22"/>
        </w:rPr>
        <w:t>persons</w:t>
      </w:r>
      <w:r w:rsidRPr="00F90A08">
        <w:rPr>
          <w:rFonts w:cs="Arial"/>
          <w:szCs w:val="22"/>
        </w:rPr>
        <w:t xml:space="preserve"> </w:t>
      </w:r>
      <w:r>
        <w:rPr>
          <w:rFonts w:cs="Arial"/>
          <w:szCs w:val="22"/>
        </w:rPr>
        <w:t xml:space="preserve">shown below </w:t>
      </w:r>
      <w:r w:rsidRPr="00F90A08">
        <w:rPr>
          <w:rFonts w:cs="Arial"/>
          <w:szCs w:val="22"/>
        </w:rPr>
        <w:t xml:space="preserve">for contractual and technical matters related to this </w:t>
      </w:r>
      <w:r w:rsidR="005A07E8">
        <w:rPr>
          <w:rFonts w:cs="Arial"/>
          <w:szCs w:val="22"/>
        </w:rPr>
        <w:t>IFB</w:t>
      </w:r>
      <w:r>
        <w:rPr>
          <w:rFonts w:cs="Arial"/>
          <w:szCs w:val="22"/>
        </w:rPr>
        <w:t xml:space="preserve"> is only permitted if</w:t>
      </w:r>
      <w:r w:rsidRPr="003C0FD2">
        <w:rPr>
          <w:rFonts w:cs="Arial"/>
          <w:szCs w:val="22"/>
        </w:rPr>
        <w:t xml:space="preserve"> expressly </w:t>
      </w:r>
      <w:r>
        <w:rPr>
          <w:rFonts w:cs="Arial"/>
          <w:szCs w:val="22"/>
        </w:rPr>
        <w:t>agreed to</w:t>
      </w:r>
      <w:r w:rsidRPr="003C0FD2">
        <w:rPr>
          <w:rFonts w:cs="Arial"/>
          <w:szCs w:val="22"/>
        </w:rPr>
        <w:t xml:space="preserve"> by the </w:t>
      </w:r>
      <w:r w:rsidR="00995C0A">
        <w:rPr>
          <w:rFonts w:cs="Arial"/>
          <w:szCs w:val="22"/>
        </w:rPr>
        <w:t>purchasing lead</w:t>
      </w:r>
      <w:r w:rsidRPr="00F90A08">
        <w:rPr>
          <w:rFonts w:cs="Arial"/>
          <w:szCs w:val="22"/>
        </w:rPr>
        <w:t xml:space="preserve"> named on page </w:t>
      </w:r>
      <w:r w:rsidR="003821A3">
        <w:rPr>
          <w:rFonts w:cs="Arial"/>
          <w:szCs w:val="22"/>
        </w:rPr>
        <w:t>1</w:t>
      </w:r>
      <w:r>
        <w:rPr>
          <w:rFonts w:cs="Arial"/>
          <w:szCs w:val="22"/>
        </w:rPr>
        <w:t>, or upon award of contract</w:t>
      </w:r>
      <w:r w:rsidRPr="00F90A08">
        <w:rPr>
          <w:rFonts w:cs="Arial"/>
          <w:szCs w:val="22"/>
        </w:rPr>
        <w:t>:</w:t>
      </w:r>
    </w:p>
    <w:tbl>
      <w:tblPr>
        <w:tblW w:w="917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60"/>
        <w:gridCol w:w="4815"/>
      </w:tblGrid>
      <w:tr w:rsidR="004434E7" w:rsidRPr="004434E7" w14:paraId="44744B57" w14:textId="77777777" w:rsidTr="00443F68">
        <w:trPr>
          <w:jc w:val="center"/>
        </w:trPr>
        <w:tc>
          <w:tcPr>
            <w:tcW w:w="4360" w:type="dxa"/>
            <w:tcBorders>
              <w:top w:val="single" w:sz="4" w:space="0" w:color="auto"/>
              <w:left w:val="single" w:sz="4" w:space="0" w:color="auto"/>
              <w:bottom w:val="single" w:sz="4" w:space="0" w:color="auto"/>
              <w:right w:val="single" w:sz="4" w:space="0" w:color="auto"/>
            </w:tcBorders>
          </w:tcPr>
          <w:p w14:paraId="35E56F6B" w14:textId="77777777" w:rsidR="004434E7" w:rsidRPr="004434E7" w:rsidRDefault="004434E7" w:rsidP="004434E7">
            <w:pPr>
              <w:tabs>
                <w:tab w:val="left" w:pos="720"/>
              </w:tabs>
              <w:spacing w:before="120" w:after="120"/>
              <w:ind w:left="44"/>
              <w:jc w:val="both"/>
              <w:rPr>
                <w:rFonts w:cs="Arial"/>
                <w:b/>
                <w:szCs w:val="22"/>
              </w:rPr>
            </w:pPr>
            <w:r w:rsidRPr="004434E7">
              <w:rPr>
                <w:rFonts w:eastAsia="Arial" w:cs="Arial"/>
                <w:b/>
                <w:szCs w:val="20"/>
              </w:rPr>
              <w:t xml:space="preserve">Vendor Contractual Point of Contact </w:t>
            </w:r>
          </w:p>
        </w:tc>
        <w:tc>
          <w:tcPr>
            <w:tcW w:w="4815" w:type="dxa"/>
            <w:tcBorders>
              <w:top w:val="single" w:sz="4" w:space="0" w:color="auto"/>
              <w:left w:val="single" w:sz="4" w:space="0" w:color="auto"/>
              <w:bottom w:val="single" w:sz="4" w:space="0" w:color="auto"/>
              <w:right w:val="single" w:sz="4" w:space="0" w:color="auto"/>
            </w:tcBorders>
          </w:tcPr>
          <w:p w14:paraId="3DF03D81" w14:textId="77777777" w:rsidR="004434E7" w:rsidRPr="004434E7" w:rsidRDefault="004434E7" w:rsidP="004434E7">
            <w:pPr>
              <w:tabs>
                <w:tab w:val="left" w:pos="720"/>
              </w:tabs>
              <w:spacing w:before="120" w:after="120"/>
              <w:ind w:left="44"/>
              <w:jc w:val="both"/>
              <w:rPr>
                <w:rFonts w:cs="Arial"/>
                <w:b/>
                <w:szCs w:val="22"/>
              </w:rPr>
            </w:pPr>
            <w:r w:rsidRPr="004434E7">
              <w:rPr>
                <w:rFonts w:eastAsia="Arial" w:cs="Arial"/>
                <w:b/>
                <w:szCs w:val="20"/>
              </w:rPr>
              <w:t>Vendor Technical Point of Contact</w:t>
            </w:r>
          </w:p>
        </w:tc>
      </w:tr>
      <w:tr w:rsidR="004434E7" w:rsidRPr="004434E7" w14:paraId="32113D20" w14:textId="77777777" w:rsidTr="00443F68">
        <w:trPr>
          <w:jc w:val="center"/>
        </w:trPr>
        <w:tc>
          <w:tcPr>
            <w:tcW w:w="4360" w:type="dxa"/>
            <w:tcBorders>
              <w:top w:val="single" w:sz="4" w:space="0" w:color="auto"/>
              <w:left w:val="single" w:sz="4" w:space="0" w:color="auto"/>
              <w:bottom w:val="single" w:sz="4" w:space="0" w:color="auto"/>
              <w:right w:val="single" w:sz="4" w:space="0" w:color="auto"/>
            </w:tcBorders>
            <w:shd w:val="clear" w:color="auto" w:fill="auto"/>
          </w:tcPr>
          <w:p w14:paraId="3C7B1B67" w14:textId="77777777" w:rsidR="004434E7" w:rsidRPr="004434E7" w:rsidRDefault="004434E7" w:rsidP="004434E7">
            <w:pPr>
              <w:tabs>
                <w:tab w:val="left" w:pos="720"/>
              </w:tabs>
              <w:spacing w:before="120" w:after="120"/>
              <w:ind w:left="44"/>
              <w:jc w:val="both"/>
              <w:rPr>
                <w:rFonts w:cs="Arial"/>
                <w:szCs w:val="22"/>
              </w:rPr>
            </w:pPr>
            <w:r w:rsidRPr="004434E7">
              <w:rPr>
                <w:rFonts w:eastAsia="Arial" w:cs="Arial"/>
                <w:szCs w:val="20"/>
                <w:highlight w:val="yellow"/>
              </w:rPr>
              <w:t>[NAME OF VENDOR]</w:t>
            </w:r>
          </w:p>
          <w:p w14:paraId="59D70D3E" w14:textId="77777777" w:rsidR="004434E7" w:rsidRPr="004434E7" w:rsidRDefault="004434E7" w:rsidP="004434E7">
            <w:pPr>
              <w:tabs>
                <w:tab w:val="left" w:pos="720"/>
              </w:tabs>
              <w:spacing w:before="120" w:after="120"/>
              <w:ind w:left="44"/>
              <w:jc w:val="both"/>
              <w:rPr>
                <w:rFonts w:cs="Arial"/>
                <w:szCs w:val="22"/>
              </w:rPr>
            </w:pPr>
            <w:r w:rsidRPr="004434E7">
              <w:rPr>
                <w:rFonts w:eastAsia="Arial" w:cs="Arial"/>
                <w:szCs w:val="20"/>
              </w:rPr>
              <w:t xml:space="preserve">Street: </w:t>
            </w:r>
            <w:r w:rsidRPr="004434E7">
              <w:rPr>
                <w:rFonts w:eastAsia="Arial" w:cs="Arial"/>
                <w:szCs w:val="20"/>
                <w:highlight w:val="yellow"/>
              </w:rPr>
              <w:t>[STREET ADDRESS]</w:t>
            </w:r>
          </w:p>
          <w:p w14:paraId="2A23E0A9" w14:textId="77777777" w:rsidR="004434E7" w:rsidRPr="004434E7" w:rsidRDefault="004434E7" w:rsidP="004434E7">
            <w:pPr>
              <w:tabs>
                <w:tab w:val="left" w:pos="720"/>
              </w:tabs>
              <w:spacing w:before="120" w:after="120"/>
              <w:ind w:left="44"/>
              <w:jc w:val="both"/>
              <w:rPr>
                <w:rFonts w:cs="Arial"/>
                <w:szCs w:val="22"/>
              </w:rPr>
            </w:pPr>
            <w:r w:rsidRPr="004434E7">
              <w:rPr>
                <w:rFonts w:eastAsia="Arial" w:cs="Arial"/>
                <w:szCs w:val="20"/>
                <w:highlight w:val="yellow"/>
              </w:rPr>
              <w:t>[CITY, STATE, ZIP]</w:t>
            </w:r>
          </w:p>
          <w:p w14:paraId="3D6E84C4" w14:textId="77777777" w:rsidR="004434E7" w:rsidRPr="004434E7" w:rsidRDefault="004434E7" w:rsidP="004434E7">
            <w:pPr>
              <w:tabs>
                <w:tab w:val="left" w:pos="720"/>
              </w:tabs>
              <w:spacing w:before="120" w:after="120"/>
              <w:ind w:left="44"/>
              <w:jc w:val="both"/>
              <w:rPr>
                <w:rFonts w:cs="Arial"/>
                <w:szCs w:val="22"/>
              </w:rPr>
            </w:pPr>
            <w:r w:rsidRPr="004434E7">
              <w:rPr>
                <w:rFonts w:eastAsia="Arial" w:cs="Arial"/>
                <w:szCs w:val="20"/>
              </w:rPr>
              <w:t xml:space="preserve">Attn: </w:t>
            </w:r>
            <w:r w:rsidRPr="004434E7">
              <w:rPr>
                <w:rFonts w:eastAsia="Arial" w:cs="Arial"/>
                <w:szCs w:val="20"/>
                <w:highlight w:val="yellow"/>
              </w:rPr>
              <w:t>Assigned Contract Manager</w:t>
            </w:r>
          </w:p>
        </w:tc>
        <w:tc>
          <w:tcPr>
            <w:tcW w:w="4815" w:type="dxa"/>
            <w:tcBorders>
              <w:top w:val="single" w:sz="4" w:space="0" w:color="auto"/>
              <w:left w:val="single" w:sz="4" w:space="0" w:color="auto"/>
              <w:bottom w:val="single" w:sz="4" w:space="0" w:color="auto"/>
              <w:right w:val="single" w:sz="4" w:space="0" w:color="auto"/>
            </w:tcBorders>
            <w:shd w:val="clear" w:color="auto" w:fill="auto"/>
          </w:tcPr>
          <w:p w14:paraId="53E83715" w14:textId="77777777" w:rsidR="004434E7" w:rsidRPr="004434E7" w:rsidRDefault="004434E7" w:rsidP="004434E7">
            <w:pPr>
              <w:tabs>
                <w:tab w:val="left" w:pos="720"/>
              </w:tabs>
              <w:spacing w:before="120" w:after="120"/>
              <w:ind w:left="44"/>
              <w:jc w:val="both"/>
              <w:rPr>
                <w:rFonts w:cs="Arial"/>
                <w:szCs w:val="22"/>
              </w:rPr>
            </w:pPr>
            <w:r w:rsidRPr="004434E7">
              <w:rPr>
                <w:rFonts w:eastAsia="Arial" w:cs="Arial"/>
                <w:szCs w:val="20"/>
                <w:highlight w:val="yellow"/>
              </w:rPr>
              <w:t>[NAME OF VENDOR]</w:t>
            </w:r>
          </w:p>
          <w:p w14:paraId="0E95FF57" w14:textId="77777777" w:rsidR="004434E7" w:rsidRPr="004434E7" w:rsidRDefault="004434E7" w:rsidP="004434E7">
            <w:pPr>
              <w:tabs>
                <w:tab w:val="left" w:pos="720"/>
              </w:tabs>
              <w:spacing w:before="120" w:after="120"/>
              <w:ind w:left="44"/>
              <w:jc w:val="both"/>
              <w:rPr>
                <w:rFonts w:cs="Arial"/>
                <w:szCs w:val="22"/>
              </w:rPr>
            </w:pPr>
            <w:r w:rsidRPr="004434E7">
              <w:rPr>
                <w:rFonts w:eastAsia="Arial" w:cs="Arial"/>
                <w:szCs w:val="20"/>
              </w:rPr>
              <w:t xml:space="preserve">Street: </w:t>
            </w:r>
            <w:r w:rsidRPr="004434E7">
              <w:rPr>
                <w:rFonts w:eastAsia="Arial" w:cs="Arial"/>
                <w:szCs w:val="20"/>
                <w:highlight w:val="yellow"/>
              </w:rPr>
              <w:t>[STREET ADDRESS</w:t>
            </w:r>
            <w:r w:rsidRPr="004434E7">
              <w:rPr>
                <w:rFonts w:eastAsia="Arial" w:cs="Arial"/>
                <w:szCs w:val="20"/>
              </w:rPr>
              <w:t>]</w:t>
            </w:r>
          </w:p>
          <w:p w14:paraId="2B7176DC" w14:textId="77777777" w:rsidR="004434E7" w:rsidRPr="004434E7" w:rsidRDefault="004434E7" w:rsidP="004434E7">
            <w:pPr>
              <w:tabs>
                <w:tab w:val="left" w:pos="720"/>
              </w:tabs>
              <w:spacing w:before="120" w:after="120"/>
              <w:ind w:left="44"/>
              <w:jc w:val="both"/>
              <w:rPr>
                <w:rFonts w:cs="Arial"/>
                <w:szCs w:val="22"/>
              </w:rPr>
            </w:pPr>
            <w:r w:rsidRPr="004434E7">
              <w:rPr>
                <w:rFonts w:eastAsia="Arial" w:cs="Arial"/>
                <w:szCs w:val="20"/>
                <w:highlight w:val="yellow"/>
              </w:rPr>
              <w:t>[CITY, STATE, ZIP]</w:t>
            </w:r>
          </w:p>
          <w:p w14:paraId="3AE9AFFC" w14:textId="77777777" w:rsidR="004434E7" w:rsidRPr="004434E7" w:rsidRDefault="004434E7" w:rsidP="004434E7">
            <w:pPr>
              <w:tabs>
                <w:tab w:val="left" w:pos="720"/>
              </w:tabs>
              <w:spacing w:before="120" w:after="120"/>
              <w:ind w:left="44"/>
              <w:jc w:val="both"/>
              <w:rPr>
                <w:rFonts w:cs="Arial"/>
                <w:szCs w:val="22"/>
              </w:rPr>
            </w:pPr>
            <w:r w:rsidRPr="004434E7">
              <w:rPr>
                <w:rFonts w:eastAsia="Arial" w:cs="Arial"/>
                <w:szCs w:val="20"/>
              </w:rPr>
              <w:t xml:space="preserve"> Attn: </w:t>
            </w:r>
            <w:r w:rsidRPr="004434E7">
              <w:rPr>
                <w:rFonts w:eastAsia="Arial" w:cs="Arial"/>
                <w:szCs w:val="20"/>
                <w:highlight w:val="yellow"/>
              </w:rPr>
              <w:t>Assigned Technical Lead</w:t>
            </w:r>
          </w:p>
        </w:tc>
      </w:tr>
    </w:tbl>
    <w:p w14:paraId="14787E7E" w14:textId="78ADF3C9" w:rsidR="004434E7" w:rsidRPr="00A218E7" w:rsidRDefault="004434E7" w:rsidP="008C1EDB">
      <w:pPr>
        <w:spacing w:after="240"/>
        <w:jc w:val="both"/>
        <w:rPr>
          <w:rFonts w:cs="Arial"/>
          <w:i/>
          <w:color w:val="C00000"/>
          <w:szCs w:val="22"/>
        </w:rPr>
      </w:pPr>
    </w:p>
    <w:p w14:paraId="3FB1272D" w14:textId="4D595D32" w:rsidR="007E2862" w:rsidRPr="00025D59" w:rsidRDefault="00A65A07" w:rsidP="00025D59">
      <w:pPr>
        <w:pStyle w:val="Heading1"/>
        <w:jc w:val="both"/>
        <w:rPr>
          <w:u w:val="single"/>
        </w:rPr>
      </w:pPr>
      <w:bookmarkStart w:id="17" w:name="_Toc150174134"/>
      <w:r w:rsidRPr="00910BF6">
        <w:rPr>
          <w:u w:val="single"/>
        </w:rPr>
        <w:t>SPECIFICATIONS</w:t>
      </w:r>
      <w:bookmarkEnd w:id="17"/>
    </w:p>
    <w:p w14:paraId="0C3628E6" w14:textId="6B1B57E6" w:rsidR="008F35A1" w:rsidRDefault="00910BF6" w:rsidP="008F35A1">
      <w:pPr>
        <w:pStyle w:val="Heading2"/>
        <w:ind w:left="720"/>
      </w:pPr>
      <w:bookmarkStart w:id="18" w:name="_Toc150174135"/>
      <w:r w:rsidRPr="008F35A1">
        <w:rPr>
          <w:u w:val="none"/>
        </w:rPr>
        <w:t xml:space="preserve">3.1. </w:t>
      </w:r>
      <w:r w:rsidR="00D72614" w:rsidRPr="00910BF6">
        <w:t>VENDOR STANDARD AGREEMENT(S)</w:t>
      </w:r>
      <w:bookmarkEnd w:id="18"/>
      <w:r w:rsidR="00D72614" w:rsidRPr="007E2862">
        <w:t xml:space="preserve"> </w:t>
      </w:r>
    </w:p>
    <w:p w14:paraId="0A38AF69" w14:textId="6E108E76" w:rsidR="0079401A" w:rsidRPr="007E2862" w:rsidRDefault="00D72614" w:rsidP="008F35A1">
      <w:pPr>
        <w:spacing w:before="120" w:after="120"/>
        <w:ind w:left="1166"/>
        <w:jc w:val="both"/>
        <w:rPr>
          <w:rFonts w:cs="Arial"/>
          <w:b/>
          <w:bCs/>
          <w:szCs w:val="22"/>
        </w:rPr>
      </w:pPr>
      <w:r w:rsidRPr="007E2862">
        <w:rPr>
          <w:rFonts w:cs="Arial"/>
          <w:szCs w:val="22"/>
        </w:rPr>
        <w:t xml:space="preserve">The terms and conditions of Vendor’s standard </w:t>
      </w:r>
      <w:r w:rsidR="00EA4EC8">
        <w:rPr>
          <w:rFonts w:cs="Arial"/>
          <w:szCs w:val="22"/>
        </w:rPr>
        <w:t xml:space="preserve">services, </w:t>
      </w:r>
      <w:r w:rsidRPr="007E2862">
        <w:rPr>
          <w:rFonts w:cs="Arial"/>
          <w:szCs w:val="22"/>
        </w:rPr>
        <w:t xml:space="preserve">license, </w:t>
      </w:r>
      <w:proofErr w:type="gramStart"/>
      <w:r w:rsidRPr="007E2862">
        <w:rPr>
          <w:rFonts w:cs="Arial"/>
          <w:szCs w:val="22"/>
        </w:rPr>
        <w:t>maintenance</w:t>
      </w:r>
      <w:proofErr w:type="gramEnd"/>
      <w:r w:rsidRPr="007E2862">
        <w:rPr>
          <w:rFonts w:cs="Arial"/>
          <w:szCs w:val="22"/>
        </w:rPr>
        <w:t xml:space="preserve"> or other agreement(s) applicable to </w:t>
      </w:r>
      <w:r w:rsidR="00EA4EC8">
        <w:rPr>
          <w:rFonts w:cs="Arial"/>
          <w:szCs w:val="22"/>
        </w:rPr>
        <w:t xml:space="preserve">Services, Goods, </w:t>
      </w:r>
      <w:r w:rsidRPr="007E2862">
        <w:rPr>
          <w:rFonts w:cs="Arial"/>
          <w:szCs w:val="22"/>
        </w:rPr>
        <w:t xml:space="preserve">Software and other Products acquired under this Agreement may apply to the extent such terms and conditions do not materially change the terms and conditions of this Agreement.  In the event of any conflict between the terms and conditions of this Agreement and the Vendor’s standard agreement(s), the terms and conditions of this Agreement relating to audit and records, jurisdiction, choice of law, the State’s electronic procurement application of law or administrative rules, the remedy for intellectual property infringement and the exclusive remedies and limitation of liability in the </w:t>
      </w:r>
      <w:r w:rsidR="00EA4EC8">
        <w:rPr>
          <w:rFonts w:cs="Arial"/>
          <w:szCs w:val="22"/>
        </w:rPr>
        <w:t xml:space="preserve">DIT </w:t>
      </w:r>
      <w:r w:rsidRPr="007E2862">
        <w:rPr>
          <w:rFonts w:cs="Arial"/>
          <w:szCs w:val="22"/>
        </w:rPr>
        <w:t xml:space="preserve">Terms and Conditions herein shall apply in all cases and supersede any provisions contained in Vendor’s relevant standard agreement or any other agreement.  The State shall not be obligated under any standard license and/or maintenance or other Vendor agreement(s) to indemnify or hold harmless the Vendor, its licensors, successors or assigns; nor arbitrate any dispute, nor pay late fees, legal </w:t>
      </w:r>
      <w:proofErr w:type="gramStart"/>
      <w:r w:rsidRPr="007E2862">
        <w:rPr>
          <w:rFonts w:cs="Arial"/>
          <w:szCs w:val="22"/>
        </w:rPr>
        <w:t>fees</w:t>
      </w:r>
      <w:proofErr w:type="gramEnd"/>
      <w:r w:rsidRPr="007E2862">
        <w:rPr>
          <w:rFonts w:cs="Arial"/>
          <w:szCs w:val="22"/>
        </w:rPr>
        <w:t xml:space="preserve"> or other similar costs.</w:t>
      </w:r>
    </w:p>
    <w:p w14:paraId="59823AED" w14:textId="7D90DD90" w:rsidR="008F35A1" w:rsidRDefault="00910BF6" w:rsidP="008F35A1">
      <w:pPr>
        <w:pStyle w:val="Heading2"/>
        <w:ind w:left="720"/>
      </w:pPr>
      <w:bookmarkStart w:id="19" w:name="_Toc150174136"/>
      <w:r w:rsidRPr="008F35A1">
        <w:rPr>
          <w:u w:val="none"/>
        </w:rPr>
        <w:t xml:space="preserve">3.2. </w:t>
      </w:r>
      <w:r w:rsidR="00D72614" w:rsidRPr="00910BF6">
        <w:t>VENDOR UTILIZATION OF WORKERS OUTSIDE U.S.</w:t>
      </w:r>
      <w:bookmarkEnd w:id="19"/>
      <w:r w:rsidR="00D72614" w:rsidRPr="007E2862">
        <w:t xml:space="preserve"> </w:t>
      </w:r>
    </w:p>
    <w:p w14:paraId="3BADFC41" w14:textId="4F311E4B" w:rsidR="00D72614" w:rsidRPr="007E2862" w:rsidRDefault="00D72614" w:rsidP="00281659">
      <w:pPr>
        <w:pStyle w:val="ListParagraph"/>
        <w:spacing w:before="120" w:after="120"/>
        <w:ind w:left="1170"/>
        <w:jc w:val="both"/>
        <w:rPr>
          <w:rFonts w:cs="Arial"/>
          <w:szCs w:val="22"/>
        </w:rPr>
      </w:pPr>
      <w:r w:rsidRPr="007E2862">
        <w:rPr>
          <w:rFonts w:cs="Arial"/>
          <w:szCs w:val="22"/>
        </w:rPr>
        <w:t>In accordance with</w:t>
      </w:r>
      <w:r w:rsidRPr="007E2862">
        <w:rPr>
          <w:rFonts w:cs="Arial"/>
          <w:iCs/>
          <w:szCs w:val="22"/>
        </w:rPr>
        <w:t xml:space="preserve"> </w:t>
      </w:r>
      <w:r w:rsidR="00AB4B18" w:rsidRPr="007E2862">
        <w:rPr>
          <w:rFonts w:cs="Arial"/>
          <w:iCs/>
          <w:szCs w:val="22"/>
        </w:rPr>
        <w:t>N.C.G.S. §</w:t>
      </w:r>
      <w:r w:rsidRPr="007E2862">
        <w:rPr>
          <w:rFonts w:cs="Arial"/>
          <w:iCs/>
          <w:szCs w:val="22"/>
        </w:rPr>
        <w:t>143B-13</w:t>
      </w:r>
      <w:r w:rsidR="00A63D80">
        <w:rPr>
          <w:rFonts w:cs="Arial"/>
          <w:iCs/>
          <w:szCs w:val="22"/>
        </w:rPr>
        <w:t>61</w:t>
      </w:r>
      <w:r w:rsidRPr="007E2862">
        <w:rPr>
          <w:rFonts w:cs="Arial"/>
          <w:iCs/>
          <w:szCs w:val="22"/>
        </w:rPr>
        <w:t>(b)</w:t>
      </w:r>
      <w:r w:rsidRPr="007E2862">
        <w:rPr>
          <w:rFonts w:cs="Arial"/>
          <w:szCs w:val="22"/>
        </w:rPr>
        <w:t xml:space="preserve">, Vendor must detail in the </w:t>
      </w:r>
      <w:r w:rsidR="00332540" w:rsidRPr="007E2862">
        <w:rPr>
          <w:rFonts w:cs="Arial"/>
          <w:szCs w:val="22"/>
        </w:rPr>
        <w:t>IFB</w:t>
      </w:r>
      <w:r w:rsidR="000517C8">
        <w:rPr>
          <w:rFonts w:cs="Arial"/>
          <w:szCs w:val="22"/>
        </w:rPr>
        <w:t xml:space="preserve"> </w:t>
      </w:r>
      <w:r w:rsidRPr="007E2862">
        <w:rPr>
          <w:rFonts w:cs="Arial"/>
          <w:szCs w:val="22"/>
        </w:rPr>
        <w:t xml:space="preserve">response, the </w:t>
      </w:r>
      <w:proofErr w:type="gramStart"/>
      <w:r w:rsidRPr="007E2862">
        <w:rPr>
          <w:rFonts w:cs="Arial"/>
          <w:szCs w:val="22"/>
        </w:rPr>
        <w:t>manner in which</w:t>
      </w:r>
      <w:proofErr w:type="gramEnd"/>
      <w:r w:rsidRPr="007E2862">
        <w:rPr>
          <w:rFonts w:cs="Arial"/>
          <w:szCs w:val="22"/>
        </w:rPr>
        <w:t xml:space="preserve"> it intends to utilize resources or </w:t>
      </w:r>
      <w:r w:rsidRPr="00832464">
        <w:rPr>
          <w:rFonts w:cs="Arial"/>
          <w:szCs w:val="22"/>
        </w:rPr>
        <w:t>workers located</w:t>
      </w:r>
      <w:r w:rsidR="00281659" w:rsidRPr="00832464">
        <w:rPr>
          <w:rFonts w:cs="Arial"/>
          <w:szCs w:val="22"/>
        </w:rPr>
        <w:t xml:space="preserve"> outside the U.S</w:t>
      </w:r>
      <w:r w:rsidRPr="007E2862">
        <w:rPr>
          <w:rFonts w:cs="Arial"/>
          <w:szCs w:val="22"/>
        </w:rPr>
        <w:t xml:space="preserve">.  The State of North Carolina will evaluate the additional risks, costs, and other factors associated with such utilization prior to making an award for any such Vendor’s </w:t>
      </w:r>
      <w:r w:rsidR="00332540" w:rsidRPr="007E2862">
        <w:rPr>
          <w:rFonts w:cs="Arial"/>
          <w:szCs w:val="22"/>
        </w:rPr>
        <w:t>offer</w:t>
      </w:r>
      <w:r w:rsidRPr="007E2862">
        <w:rPr>
          <w:rFonts w:cs="Arial"/>
          <w:szCs w:val="22"/>
        </w:rPr>
        <w:t xml:space="preserve">.  The Vendor shall provide the following for any </w:t>
      </w:r>
      <w:r w:rsidR="00332540" w:rsidRPr="007E2862">
        <w:rPr>
          <w:rFonts w:cs="Arial"/>
          <w:szCs w:val="22"/>
        </w:rPr>
        <w:t>offer</w:t>
      </w:r>
      <w:r w:rsidRPr="007E2862">
        <w:rPr>
          <w:rFonts w:cs="Arial"/>
          <w:szCs w:val="22"/>
        </w:rPr>
        <w:t xml:space="preserve"> or actual utilization or contract performance:</w:t>
      </w:r>
    </w:p>
    <w:p w14:paraId="1CB30A6E" w14:textId="77777777" w:rsidR="00D72614" w:rsidRPr="00FA00DA" w:rsidRDefault="00D72614" w:rsidP="002A5A12">
      <w:pPr>
        <w:numPr>
          <w:ilvl w:val="1"/>
          <w:numId w:val="15"/>
        </w:numPr>
        <w:tabs>
          <w:tab w:val="clear" w:pos="1440"/>
        </w:tabs>
        <w:spacing w:before="120" w:after="120"/>
        <w:ind w:left="1620"/>
        <w:jc w:val="both"/>
        <w:rPr>
          <w:rFonts w:cs="Arial"/>
          <w:szCs w:val="22"/>
        </w:rPr>
      </w:pPr>
      <w:r w:rsidRPr="00FA00DA">
        <w:rPr>
          <w:rFonts w:cs="Arial"/>
          <w:szCs w:val="22"/>
        </w:rPr>
        <w:t>The location of work performed under a state contract by the Vendor, any subcontractors, employees, or other persons performing the contract and whether any of this work will be performed outside the United States.</w:t>
      </w:r>
    </w:p>
    <w:p w14:paraId="1BA3D603" w14:textId="77777777" w:rsidR="00D72614" w:rsidRPr="00FA00DA" w:rsidRDefault="00D72614" w:rsidP="002A5A12">
      <w:pPr>
        <w:numPr>
          <w:ilvl w:val="1"/>
          <w:numId w:val="15"/>
        </w:numPr>
        <w:tabs>
          <w:tab w:val="clear" w:pos="1440"/>
        </w:tabs>
        <w:spacing w:before="120" w:after="120"/>
        <w:ind w:left="1620"/>
        <w:jc w:val="both"/>
        <w:rPr>
          <w:rFonts w:cs="Arial"/>
          <w:szCs w:val="22"/>
        </w:rPr>
      </w:pPr>
      <w:r w:rsidRPr="00FA00DA">
        <w:rPr>
          <w:rFonts w:cs="Arial"/>
          <w:szCs w:val="22"/>
        </w:rPr>
        <w:t xml:space="preserve">The corporate structure and location of corporate employees and activities of the Vendors, </w:t>
      </w:r>
      <w:proofErr w:type="gramStart"/>
      <w:r w:rsidRPr="00FA00DA">
        <w:rPr>
          <w:rFonts w:cs="Arial"/>
          <w:szCs w:val="22"/>
        </w:rPr>
        <w:t>its</w:t>
      </w:r>
      <w:proofErr w:type="gramEnd"/>
      <w:r w:rsidRPr="00FA00DA">
        <w:rPr>
          <w:rFonts w:cs="Arial"/>
          <w:szCs w:val="22"/>
        </w:rPr>
        <w:t xml:space="preserve"> </w:t>
      </w:r>
      <w:proofErr w:type="gramStart"/>
      <w:r w:rsidRPr="00FA00DA">
        <w:rPr>
          <w:rFonts w:cs="Arial"/>
          <w:szCs w:val="22"/>
        </w:rPr>
        <w:t>affiliates</w:t>
      </w:r>
      <w:proofErr w:type="gramEnd"/>
      <w:r w:rsidRPr="00FA00DA">
        <w:rPr>
          <w:rFonts w:cs="Arial"/>
          <w:szCs w:val="22"/>
        </w:rPr>
        <w:t xml:space="preserve"> or any other subcontractors.</w:t>
      </w:r>
    </w:p>
    <w:p w14:paraId="7755DF78" w14:textId="77777777" w:rsidR="00D72614" w:rsidRPr="00FA00DA" w:rsidRDefault="00D72614" w:rsidP="002A5A12">
      <w:pPr>
        <w:numPr>
          <w:ilvl w:val="1"/>
          <w:numId w:val="15"/>
        </w:numPr>
        <w:tabs>
          <w:tab w:val="clear" w:pos="1440"/>
        </w:tabs>
        <w:spacing w:before="120" w:after="120"/>
        <w:ind w:left="1620"/>
        <w:jc w:val="both"/>
        <w:rPr>
          <w:rFonts w:cs="Arial"/>
          <w:szCs w:val="22"/>
        </w:rPr>
      </w:pPr>
      <w:r w:rsidRPr="00FA00DA">
        <w:rPr>
          <w:rFonts w:cs="Arial"/>
          <w:szCs w:val="22"/>
        </w:rPr>
        <w:t>Notice of the relocation of the Vendor, employees of the Vendor, subcontractors of the Vendor, or other persons performing Services under a state contract outside of the United States.</w:t>
      </w:r>
    </w:p>
    <w:p w14:paraId="346AE925" w14:textId="77777777" w:rsidR="00D72614" w:rsidRPr="00FA00DA" w:rsidRDefault="00D72614" w:rsidP="002A5A12">
      <w:pPr>
        <w:numPr>
          <w:ilvl w:val="1"/>
          <w:numId w:val="15"/>
        </w:numPr>
        <w:tabs>
          <w:tab w:val="clear" w:pos="1440"/>
        </w:tabs>
        <w:spacing w:before="120" w:after="120"/>
        <w:ind w:left="1620"/>
        <w:jc w:val="both"/>
        <w:rPr>
          <w:rFonts w:cs="Arial"/>
          <w:szCs w:val="22"/>
        </w:rPr>
      </w:pPr>
      <w:r w:rsidRPr="00FA00DA">
        <w:rPr>
          <w:rFonts w:cs="Arial"/>
          <w:szCs w:val="22"/>
        </w:rPr>
        <w:t>Any Vendor or subcontractor providing call or contact center Services to the State of North Carolina shall disclose to inbound callers the location from which the call or contact center Services are being provided.</w:t>
      </w:r>
    </w:p>
    <w:p w14:paraId="047EEF4F" w14:textId="77777777" w:rsidR="002007BA" w:rsidRPr="00FA00DA" w:rsidRDefault="002007BA" w:rsidP="00281659">
      <w:pPr>
        <w:pStyle w:val="Text"/>
        <w:spacing w:before="120" w:after="120"/>
        <w:ind w:left="1170"/>
        <w:jc w:val="both"/>
        <w:rPr>
          <w:rFonts w:ascii="Arial" w:hAnsi="Arial" w:cs="Arial"/>
          <w:sz w:val="22"/>
          <w:szCs w:val="22"/>
        </w:rPr>
      </w:pPr>
      <w:r w:rsidRPr="00FA00DA">
        <w:rPr>
          <w:rFonts w:ascii="Arial" w:hAnsi="Arial" w:cs="Arial"/>
          <w:color w:val="auto"/>
          <w:sz w:val="22"/>
          <w:szCs w:val="22"/>
        </w:rPr>
        <w:t xml:space="preserve">Will any work under this contract be performed outside the United States?  </w:t>
      </w:r>
      <w:r w:rsidRPr="00FA00DA">
        <w:rPr>
          <w:rFonts w:ascii="Arial" w:hAnsi="Arial" w:cs="Arial"/>
          <w:b/>
          <w:sz w:val="22"/>
          <w:szCs w:val="22"/>
        </w:rPr>
        <w:fldChar w:fldCharType="begin">
          <w:ffData>
            <w:name w:val="Check1"/>
            <w:enabled/>
            <w:calcOnExit w:val="0"/>
            <w:checkBox>
              <w:sizeAuto/>
              <w:default w:val="0"/>
            </w:checkBox>
          </w:ffData>
        </w:fldChar>
      </w:r>
      <w:r w:rsidRPr="00FA00DA">
        <w:rPr>
          <w:rFonts w:ascii="Arial" w:hAnsi="Arial" w:cs="Arial"/>
          <w:b/>
          <w:sz w:val="22"/>
          <w:szCs w:val="22"/>
        </w:rPr>
        <w:instrText xml:space="preserve"> FORMCHECKBOX </w:instrText>
      </w:r>
      <w:r w:rsidR="00E54417">
        <w:rPr>
          <w:rFonts w:ascii="Arial" w:hAnsi="Arial" w:cs="Arial"/>
          <w:b/>
          <w:sz w:val="22"/>
          <w:szCs w:val="22"/>
        </w:rPr>
      </w:r>
      <w:r w:rsidR="00E54417">
        <w:rPr>
          <w:rFonts w:ascii="Arial" w:hAnsi="Arial" w:cs="Arial"/>
          <w:b/>
          <w:sz w:val="22"/>
          <w:szCs w:val="22"/>
        </w:rPr>
        <w:fldChar w:fldCharType="separate"/>
      </w:r>
      <w:r w:rsidRPr="00FA00DA">
        <w:rPr>
          <w:rFonts w:ascii="Arial" w:hAnsi="Arial" w:cs="Arial"/>
          <w:b/>
          <w:sz w:val="22"/>
          <w:szCs w:val="22"/>
        </w:rPr>
        <w:fldChar w:fldCharType="end"/>
      </w:r>
      <w:r w:rsidRPr="00FA00DA">
        <w:rPr>
          <w:rFonts w:ascii="Arial" w:hAnsi="Arial" w:cs="Arial"/>
          <w:sz w:val="22"/>
          <w:szCs w:val="22"/>
        </w:rPr>
        <w:t xml:space="preserve"> YES  </w:t>
      </w:r>
      <w:r w:rsidRPr="00FA00DA">
        <w:rPr>
          <w:rFonts w:ascii="Arial" w:hAnsi="Arial" w:cs="Arial"/>
          <w:b/>
          <w:sz w:val="22"/>
          <w:szCs w:val="22"/>
        </w:rPr>
        <w:fldChar w:fldCharType="begin">
          <w:ffData>
            <w:name w:val="Check2"/>
            <w:enabled/>
            <w:calcOnExit w:val="0"/>
            <w:checkBox>
              <w:sizeAuto/>
              <w:default w:val="0"/>
            </w:checkBox>
          </w:ffData>
        </w:fldChar>
      </w:r>
      <w:r w:rsidRPr="00FA00DA">
        <w:rPr>
          <w:rFonts w:ascii="Arial" w:hAnsi="Arial" w:cs="Arial"/>
          <w:b/>
          <w:sz w:val="22"/>
          <w:szCs w:val="22"/>
        </w:rPr>
        <w:instrText xml:space="preserve"> FORMCHECKBOX </w:instrText>
      </w:r>
      <w:r w:rsidR="00E54417">
        <w:rPr>
          <w:rFonts w:ascii="Arial" w:hAnsi="Arial" w:cs="Arial"/>
          <w:b/>
          <w:sz w:val="22"/>
          <w:szCs w:val="22"/>
        </w:rPr>
      </w:r>
      <w:r w:rsidR="00E54417">
        <w:rPr>
          <w:rFonts w:ascii="Arial" w:hAnsi="Arial" w:cs="Arial"/>
          <w:b/>
          <w:sz w:val="22"/>
          <w:szCs w:val="22"/>
        </w:rPr>
        <w:fldChar w:fldCharType="separate"/>
      </w:r>
      <w:r w:rsidRPr="00FA00DA">
        <w:rPr>
          <w:rFonts w:ascii="Arial" w:hAnsi="Arial" w:cs="Arial"/>
          <w:b/>
          <w:sz w:val="22"/>
          <w:szCs w:val="22"/>
        </w:rPr>
        <w:fldChar w:fldCharType="end"/>
      </w:r>
      <w:r w:rsidRPr="00FA00DA">
        <w:rPr>
          <w:rFonts w:ascii="Arial" w:hAnsi="Arial" w:cs="Arial"/>
          <w:sz w:val="22"/>
          <w:szCs w:val="22"/>
        </w:rPr>
        <w:t xml:space="preserve">  NO</w:t>
      </w:r>
    </w:p>
    <w:p w14:paraId="14AF6C63" w14:textId="77777777" w:rsidR="002007BA" w:rsidRPr="00FA00DA" w:rsidRDefault="002007BA" w:rsidP="00281659">
      <w:pPr>
        <w:pStyle w:val="Text"/>
        <w:spacing w:before="120" w:after="120" w:line="240" w:lineRule="auto"/>
        <w:ind w:left="1170"/>
        <w:jc w:val="both"/>
        <w:rPr>
          <w:rFonts w:ascii="Arial" w:hAnsi="Arial" w:cs="Arial"/>
          <w:color w:val="auto"/>
          <w:sz w:val="22"/>
          <w:szCs w:val="22"/>
        </w:rPr>
      </w:pPr>
      <w:r w:rsidRPr="00FA00DA">
        <w:rPr>
          <w:rFonts w:ascii="Arial" w:hAnsi="Arial" w:cs="Arial"/>
          <w:sz w:val="22"/>
          <w:szCs w:val="22"/>
        </w:rPr>
        <w:lastRenderedPageBreak/>
        <w:t>If Vendor answered “YES” above, list the location(s) outside the United States where work under this contract will be performed by Vendor, any sub-contractors, employees, or other persons performing work under the contract.</w:t>
      </w:r>
    </w:p>
    <w:p w14:paraId="28DDDEC5" w14:textId="46ED4D17" w:rsidR="002007BA" w:rsidRPr="00FA00DA" w:rsidRDefault="002007BA" w:rsidP="008F35A1">
      <w:pPr>
        <w:spacing w:after="240"/>
        <w:ind w:left="720" w:firstLine="450"/>
        <w:jc w:val="both"/>
        <w:rPr>
          <w:rFonts w:cs="Arial"/>
          <w:szCs w:val="22"/>
        </w:rPr>
      </w:pPr>
      <w:r w:rsidRPr="00FA00DA">
        <w:rPr>
          <w:rFonts w:cs="Arial"/>
          <w:szCs w:val="22"/>
        </w:rPr>
        <w:t>_____________________________________________________</w:t>
      </w:r>
      <w:r w:rsidR="008F35A1">
        <w:rPr>
          <w:rFonts w:cs="Arial"/>
          <w:szCs w:val="22"/>
        </w:rPr>
        <w:t>_________________________</w:t>
      </w:r>
    </w:p>
    <w:p w14:paraId="0950DC6E" w14:textId="1B2C8C9E" w:rsidR="008F35A1" w:rsidRDefault="00910BF6" w:rsidP="008F35A1">
      <w:pPr>
        <w:pStyle w:val="Heading2"/>
        <w:spacing w:before="120" w:after="120"/>
        <w:ind w:left="720"/>
      </w:pPr>
      <w:bookmarkStart w:id="20" w:name="_Toc150174137"/>
      <w:r w:rsidRPr="008F35A1">
        <w:rPr>
          <w:u w:val="none"/>
        </w:rPr>
        <w:t xml:space="preserve">3.3.  </w:t>
      </w:r>
      <w:r w:rsidR="00AD6F10" w:rsidRPr="00910BF6">
        <w:t>E-VERIFY</w:t>
      </w:r>
      <w:bookmarkEnd w:id="20"/>
      <w:r w:rsidR="00AD6F10" w:rsidRPr="00FA00DA">
        <w:t xml:space="preserve">  </w:t>
      </w:r>
    </w:p>
    <w:p w14:paraId="4FBF7EFF" w14:textId="35931140" w:rsidR="008F35A1" w:rsidRPr="00C13F4E" w:rsidRDefault="00AD6F10" w:rsidP="00C13F4E">
      <w:pPr>
        <w:spacing w:before="120" w:after="120"/>
        <w:ind w:left="1260"/>
        <w:jc w:val="both"/>
        <w:rPr>
          <w:rStyle w:val="normaltextrun"/>
          <w:rFonts w:cs="Arial"/>
          <w:szCs w:val="22"/>
        </w:rPr>
      </w:pPr>
      <w:r w:rsidRPr="00FA00DA">
        <w:rPr>
          <w:rFonts w:cs="Arial"/>
          <w:szCs w:val="22"/>
        </w:rPr>
        <w:t>Pursuant to N.C.G.S. § 143B-13</w:t>
      </w:r>
      <w:r w:rsidR="00A63D80">
        <w:rPr>
          <w:rFonts w:cs="Arial"/>
          <w:szCs w:val="22"/>
        </w:rPr>
        <w:t>50</w:t>
      </w:r>
      <w:r w:rsidRPr="00FA00DA">
        <w:rPr>
          <w:rFonts w:cs="Arial"/>
          <w:szCs w:val="22"/>
        </w:rPr>
        <w:t xml:space="preserve">(k), the State shall not </w:t>
      </w:r>
      <w:proofErr w:type="gramStart"/>
      <w:r w:rsidRPr="00FA00DA">
        <w:rPr>
          <w:rFonts w:cs="Arial"/>
          <w:szCs w:val="22"/>
        </w:rPr>
        <w:t>enter into</w:t>
      </w:r>
      <w:proofErr w:type="gramEnd"/>
      <w:r w:rsidRPr="00FA00DA">
        <w:rPr>
          <w:rFonts w:cs="Arial"/>
          <w:szCs w:val="22"/>
        </w:rPr>
        <w:t xml:space="preserve"> a contract unless the awarded Vendor and each of its subcontractors comply with the E-Verify requirements of N.C.G.S. Chapter 64, Article 2.  Vendors are directed to review the foregoing laws.  Any awarded Vendor must submit a certification of compliance with E-Verify to the awarding agency, and on a periodic basis thereafter as may be required by the State.</w:t>
      </w:r>
    </w:p>
    <w:p w14:paraId="483B9409" w14:textId="7874E722" w:rsidR="008F35A1" w:rsidRDefault="00910BF6" w:rsidP="008F35A1">
      <w:pPr>
        <w:pStyle w:val="Heading2"/>
        <w:ind w:left="720"/>
      </w:pPr>
      <w:bookmarkStart w:id="21" w:name="_Toc150174138"/>
      <w:r w:rsidRPr="008F35A1">
        <w:rPr>
          <w:u w:val="none"/>
        </w:rPr>
        <w:t>3.</w:t>
      </w:r>
      <w:r w:rsidR="00C13F4E">
        <w:rPr>
          <w:u w:val="none"/>
        </w:rPr>
        <w:t>4</w:t>
      </w:r>
      <w:r w:rsidRPr="008F35A1">
        <w:rPr>
          <w:u w:val="none"/>
        </w:rPr>
        <w:t xml:space="preserve">. </w:t>
      </w:r>
      <w:r w:rsidR="00A4093E" w:rsidRPr="00910BF6">
        <w:t xml:space="preserve">PRODUCT </w:t>
      </w:r>
      <w:r w:rsidR="00CD2A95" w:rsidRPr="00910BF6">
        <w:t>MAKE AND MODEL</w:t>
      </w:r>
      <w:bookmarkEnd w:id="21"/>
      <w:r w:rsidR="00CD2A95" w:rsidRPr="00FA00DA">
        <w:t xml:space="preserve"> </w:t>
      </w:r>
    </w:p>
    <w:p w14:paraId="47A74358" w14:textId="139C2717" w:rsidR="00CD2A95" w:rsidRPr="00FA00DA" w:rsidRDefault="00CD2A95" w:rsidP="008F35A1">
      <w:pPr>
        <w:spacing w:before="120" w:after="120"/>
        <w:ind w:left="1267"/>
        <w:jc w:val="both"/>
        <w:rPr>
          <w:rFonts w:cs="Arial"/>
          <w:szCs w:val="22"/>
        </w:rPr>
      </w:pPr>
      <w:r w:rsidRPr="00FA00DA">
        <w:rPr>
          <w:rFonts w:cs="Arial"/>
          <w:szCs w:val="22"/>
        </w:rPr>
        <w:t xml:space="preserve">Manufacturer’s name and model/catalog numbers used are for the purpose of identification and to establish quality level desired.  Such references are not intended to be restrictive and comparable products of other </w:t>
      </w:r>
      <w:proofErr w:type="gramStart"/>
      <w:r w:rsidRPr="00FA00DA">
        <w:rPr>
          <w:rFonts w:cs="Arial"/>
          <w:szCs w:val="22"/>
        </w:rPr>
        <w:t>manufacturer</w:t>
      </w:r>
      <w:proofErr w:type="gramEnd"/>
      <w:r w:rsidRPr="00FA00DA">
        <w:rPr>
          <w:rFonts w:cs="Arial"/>
          <w:szCs w:val="22"/>
        </w:rPr>
        <w:t xml:space="preserve"> will be considered.  However, Vendors are cautioned that any deviation from specifications must be pointed out in its offer.  </w:t>
      </w:r>
    </w:p>
    <w:p w14:paraId="0A7D1100" w14:textId="2099C2C3" w:rsidR="00CD2A95" w:rsidRPr="00FA00DA" w:rsidRDefault="00025D59" w:rsidP="008F35A1">
      <w:pPr>
        <w:spacing w:before="120" w:after="120"/>
        <w:ind w:left="1267" w:hanging="7"/>
        <w:jc w:val="both"/>
        <w:rPr>
          <w:rFonts w:cs="Arial"/>
          <w:szCs w:val="22"/>
        </w:rPr>
      </w:pPr>
      <w:r>
        <w:rPr>
          <w:rFonts w:cs="Arial"/>
          <w:b/>
          <w:i/>
          <w:color w:val="FF0505"/>
          <w:szCs w:val="22"/>
        </w:rPr>
        <w:t xml:space="preserve"> </w:t>
      </w:r>
    </w:p>
    <w:p w14:paraId="77389CD3" w14:textId="1714BF90" w:rsidR="008F35A1" w:rsidRDefault="00910BF6" w:rsidP="008F35A1">
      <w:pPr>
        <w:pStyle w:val="Heading2"/>
        <w:ind w:left="720"/>
        <w:rPr>
          <w:i/>
          <w:color w:val="FF0000"/>
        </w:rPr>
      </w:pPr>
      <w:bookmarkStart w:id="22" w:name="_Toc150174139"/>
      <w:r w:rsidRPr="008F35A1">
        <w:rPr>
          <w:u w:val="none"/>
        </w:rPr>
        <w:t>3.</w:t>
      </w:r>
      <w:r w:rsidR="00C13F4E">
        <w:rPr>
          <w:u w:val="none"/>
        </w:rPr>
        <w:t>5</w:t>
      </w:r>
      <w:r w:rsidRPr="008F35A1">
        <w:rPr>
          <w:u w:val="none"/>
        </w:rPr>
        <w:t xml:space="preserve">.  </w:t>
      </w:r>
      <w:r w:rsidR="00CD2A95" w:rsidRPr="00910BF6">
        <w:t xml:space="preserve">DESCRIPTIVE </w:t>
      </w:r>
      <w:r w:rsidR="00C10671" w:rsidRPr="00910BF6">
        <w:t>LITERATURE</w:t>
      </w:r>
      <w:bookmarkEnd w:id="22"/>
      <w:r w:rsidR="00C10671">
        <w:rPr>
          <w:i/>
          <w:color w:val="FF0000"/>
        </w:rPr>
        <w:t xml:space="preserve"> </w:t>
      </w:r>
    </w:p>
    <w:p w14:paraId="2D55DD40" w14:textId="2AB3156E" w:rsidR="00A33E20" w:rsidRDefault="00CD2A95" w:rsidP="00025D59">
      <w:pPr>
        <w:spacing w:before="120" w:after="120"/>
        <w:ind w:left="1260"/>
        <w:jc w:val="both"/>
        <w:rPr>
          <w:rFonts w:cs="Arial"/>
          <w:szCs w:val="22"/>
        </w:rPr>
      </w:pPr>
      <w:r w:rsidRPr="008814BE">
        <w:rPr>
          <w:rFonts w:cs="Arial"/>
          <w:szCs w:val="22"/>
        </w:rPr>
        <w:t xml:space="preserve">All </w:t>
      </w:r>
      <w:r w:rsidR="00FA00DA" w:rsidRPr="008814BE">
        <w:rPr>
          <w:rFonts w:cs="Arial"/>
          <w:szCs w:val="22"/>
        </w:rPr>
        <w:t>offer</w:t>
      </w:r>
      <w:r w:rsidR="00D27095" w:rsidRPr="008814BE">
        <w:rPr>
          <w:rFonts w:cs="Arial"/>
          <w:szCs w:val="22"/>
        </w:rPr>
        <w:t>s</w:t>
      </w:r>
      <w:r w:rsidRPr="008814BE">
        <w:rPr>
          <w:rFonts w:cs="Arial"/>
          <w:szCs w:val="22"/>
        </w:rPr>
        <w:t xml:space="preserve"> shall include specifications and technical literature sufficient to allow the State to determine that the equipment meets all requirements.  This technical literature will be the primary source for bid evaluation.  If a requirement is not addressed in the technical </w:t>
      </w:r>
      <w:proofErr w:type="gramStart"/>
      <w:r w:rsidRPr="008814BE">
        <w:rPr>
          <w:rFonts w:cs="Arial"/>
          <w:szCs w:val="22"/>
        </w:rPr>
        <w:t>literature</w:t>
      </w:r>
      <w:proofErr w:type="gramEnd"/>
      <w:r w:rsidRPr="008814BE">
        <w:rPr>
          <w:rFonts w:cs="Arial"/>
          <w:szCs w:val="22"/>
        </w:rPr>
        <w:t xml:space="preserve"> it must be supported by additional documentation and included with the bid.  Bid responses without sufficient technical documentation may be rejected.</w:t>
      </w:r>
    </w:p>
    <w:p w14:paraId="4BE56EEA" w14:textId="65B22C9C" w:rsidR="00BD121E" w:rsidRDefault="00BD121E" w:rsidP="00BD121E">
      <w:pPr>
        <w:pStyle w:val="Heading2"/>
        <w:ind w:left="720"/>
        <w:rPr>
          <w:i/>
          <w:color w:val="FF0000"/>
        </w:rPr>
      </w:pPr>
      <w:bookmarkStart w:id="23" w:name="_Toc150174140"/>
      <w:r w:rsidRPr="008F35A1">
        <w:rPr>
          <w:u w:val="none"/>
        </w:rPr>
        <w:t>3.</w:t>
      </w:r>
      <w:r>
        <w:rPr>
          <w:u w:val="none"/>
        </w:rPr>
        <w:t>6</w:t>
      </w:r>
      <w:r w:rsidRPr="008F35A1">
        <w:rPr>
          <w:u w:val="none"/>
        </w:rPr>
        <w:t xml:space="preserve">.  </w:t>
      </w:r>
      <w:r w:rsidR="004D624A">
        <w:rPr>
          <w:u w:val="none"/>
        </w:rPr>
        <w:t>SECURITY SPECIFICATIONS - RESERVED</w:t>
      </w:r>
      <w:bookmarkEnd w:id="23"/>
      <w:r>
        <w:rPr>
          <w:i/>
          <w:color w:val="FF0000"/>
        </w:rPr>
        <w:t xml:space="preserve"> </w:t>
      </w:r>
    </w:p>
    <w:p w14:paraId="63D0AB46" w14:textId="37F5637D" w:rsidR="00A33E20" w:rsidRPr="004652BD" w:rsidRDefault="00025D59" w:rsidP="009C3944">
      <w:pPr>
        <w:pStyle w:val="RFPBodyText"/>
        <w:ind w:left="1440"/>
        <w:jc w:val="both"/>
      </w:pPr>
      <w:r>
        <w:t xml:space="preserve"> </w:t>
      </w:r>
    </w:p>
    <w:p w14:paraId="04B05038" w14:textId="4063044F" w:rsidR="000A2565" w:rsidRDefault="00165802" w:rsidP="000A2565">
      <w:pPr>
        <w:pStyle w:val="Heading2"/>
        <w:ind w:left="720"/>
      </w:pPr>
      <w:bookmarkStart w:id="24" w:name="_Toc150174141"/>
      <w:r w:rsidRPr="000A2565">
        <w:rPr>
          <w:u w:val="none"/>
        </w:rPr>
        <w:t>3.</w:t>
      </w:r>
      <w:r w:rsidR="00AE1ABF">
        <w:rPr>
          <w:u w:val="none"/>
        </w:rPr>
        <w:t>6</w:t>
      </w:r>
      <w:r w:rsidRPr="000A2565">
        <w:rPr>
          <w:u w:val="none"/>
        </w:rPr>
        <w:t xml:space="preserve">.  </w:t>
      </w:r>
      <w:r w:rsidR="00A218E7" w:rsidRPr="00165802">
        <w:t>PRODUCT RECALL</w:t>
      </w:r>
      <w:bookmarkEnd w:id="24"/>
      <w:r w:rsidR="00A218E7" w:rsidRPr="00FA00DA">
        <w:t xml:space="preserve"> </w:t>
      </w:r>
    </w:p>
    <w:p w14:paraId="10418EB0" w14:textId="67F6DE05" w:rsidR="00471540" w:rsidRDefault="00A218E7" w:rsidP="000A2565">
      <w:pPr>
        <w:spacing w:before="120" w:after="120"/>
        <w:ind w:left="1267"/>
        <w:jc w:val="both"/>
        <w:rPr>
          <w:rFonts w:cs="Arial"/>
          <w:szCs w:val="22"/>
        </w:rPr>
      </w:pPr>
      <w:r w:rsidRPr="00FA00DA">
        <w:rPr>
          <w:rFonts w:cs="Arial"/>
          <w:szCs w:val="22"/>
        </w:rPr>
        <w:t>Vendor assumes full responsibility for prompt notification of both the contract administrator and purchaser of any product recall in accordance with the applicable state and federal regulations.</w:t>
      </w:r>
    </w:p>
    <w:p w14:paraId="017810C1" w14:textId="77777777" w:rsidR="00025D59" w:rsidRPr="00FA00DA" w:rsidRDefault="00025D59" w:rsidP="000A2565">
      <w:pPr>
        <w:spacing w:before="120" w:after="120"/>
        <w:ind w:left="1267"/>
        <w:jc w:val="both"/>
        <w:rPr>
          <w:rFonts w:cs="Arial"/>
          <w:szCs w:val="22"/>
        </w:rPr>
      </w:pPr>
    </w:p>
    <w:p w14:paraId="21B16072" w14:textId="427B21D4" w:rsidR="000A2565" w:rsidRDefault="00165802" w:rsidP="000A2565">
      <w:pPr>
        <w:pStyle w:val="Heading2"/>
        <w:ind w:left="720"/>
      </w:pPr>
      <w:bookmarkStart w:id="25" w:name="_Toc150174142"/>
      <w:r w:rsidRPr="000A2565">
        <w:rPr>
          <w:u w:val="none"/>
        </w:rPr>
        <w:t>3.</w:t>
      </w:r>
      <w:r w:rsidR="00AE1ABF">
        <w:rPr>
          <w:u w:val="none"/>
        </w:rPr>
        <w:t>7</w:t>
      </w:r>
      <w:r w:rsidRPr="000A2565">
        <w:rPr>
          <w:u w:val="none"/>
        </w:rPr>
        <w:t xml:space="preserve">. </w:t>
      </w:r>
      <w:r w:rsidR="00F911A5" w:rsidRPr="00165802">
        <w:t>WARRANTY</w:t>
      </w:r>
      <w:bookmarkEnd w:id="25"/>
      <w:r w:rsidR="00F911A5" w:rsidRPr="00FA00DA">
        <w:t xml:space="preserve">  </w:t>
      </w:r>
    </w:p>
    <w:p w14:paraId="61778D48" w14:textId="55389808" w:rsidR="00F911A5" w:rsidRPr="00025D59" w:rsidRDefault="00F911A5" w:rsidP="00025D59">
      <w:pPr>
        <w:pStyle w:val="Text"/>
        <w:spacing w:before="120" w:after="120"/>
        <w:ind w:left="1267"/>
        <w:jc w:val="both"/>
        <w:rPr>
          <w:rFonts w:ascii="Arial" w:hAnsi="Arial" w:cs="Arial"/>
          <w:i/>
          <w:color w:val="FF0000"/>
          <w:sz w:val="22"/>
          <w:szCs w:val="22"/>
        </w:rPr>
      </w:pPr>
      <w:proofErr w:type="gramStart"/>
      <w:r w:rsidRPr="00FA00DA">
        <w:rPr>
          <w:rFonts w:ascii="Arial" w:hAnsi="Arial" w:cs="Arial"/>
          <w:color w:val="auto"/>
          <w:sz w:val="22"/>
          <w:szCs w:val="22"/>
        </w:rPr>
        <w:t>Vendor</w:t>
      </w:r>
      <w:proofErr w:type="gramEnd"/>
      <w:r w:rsidRPr="00FA00DA">
        <w:rPr>
          <w:rFonts w:ascii="Arial" w:hAnsi="Arial" w:cs="Arial"/>
          <w:color w:val="auto"/>
          <w:sz w:val="22"/>
          <w:szCs w:val="22"/>
        </w:rPr>
        <w:t xml:space="preserve"> warrants that all equipment furnished under this IFB</w:t>
      </w:r>
      <w:r w:rsidR="000517C8">
        <w:rPr>
          <w:rFonts w:ascii="Arial" w:hAnsi="Arial" w:cs="Arial"/>
          <w:color w:val="auto"/>
          <w:sz w:val="22"/>
          <w:szCs w:val="22"/>
        </w:rPr>
        <w:t xml:space="preserve"> </w:t>
      </w:r>
      <w:r w:rsidRPr="00FA00DA">
        <w:rPr>
          <w:rFonts w:ascii="Arial" w:hAnsi="Arial" w:cs="Arial"/>
          <w:color w:val="auto"/>
          <w:sz w:val="22"/>
          <w:szCs w:val="22"/>
        </w:rPr>
        <w:t xml:space="preserve">will be new, of good material and workmanship. The warranty will be for a minimum period of twelve (12) months from </w:t>
      </w:r>
      <w:proofErr w:type="gramStart"/>
      <w:r w:rsidRPr="00FA00DA">
        <w:rPr>
          <w:rFonts w:ascii="Arial" w:hAnsi="Arial" w:cs="Arial"/>
          <w:color w:val="auto"/>
          <w:sz w:val="22"/>
          <w:szCs w:val="22"/>
        </w:rPr>
        <w:t>date</w:t>
      </w:r>
      <w:proofErr w:type="gramEnd"/>
      <w:r w:rsidRPr="00FA00DA">
        <w:rPr>
          <w:rFonts w:ascii="Arial" w:hAnsi="Arial" w:cs="Arial"/>
          <w:color w:val="auto"/>
          <w:sz w:val="22"/>
          <w:szCs w:val="22"/>
        </w:rPr>
        <w:t xml:space="preserve"> equipment is put into operation. Such warranty shall cover the cost of all defective parts replacement, labor, freight, and technicians travel at no additional cost to the State.</w:t>
      </w:r>
    </w:p>
    <w:p w14:paraId="4273E10B" w14:textId="77777777" w:rsidR="00F911A5" w:rsidRPr="00FA00DA" w:rsidRDefault="00F911A5" w:rsidP="000A2565">
      <w:pPr>
        <w:pStyle w:val="Text"/>
        <w:spacing w:before="120" w:after="120" w:line="240" w:lineRule="auto"/>
        <w:ind w:left="1267"/>
        <w:jc w:val="both"/>
        <w:rPr>
          <w:rFonts w:ascii="Arial" w:hAnsi="Arial" w:cs="Arial"/>
          <w:color w:val="auto"/>
          <w:sz w:val="22"/>
          <w:szCs w:val="22"/>
        </w:rPr>
      </w:pPr>
      <w:r w:rsidRPr="00FA00DA">
        <w:rPr>
          <w:rFonts w:ascii="Arial" w:hAnsi="Arial" w:cs="Arial"/>
          <w:color w:val="auto"/>
          <w:sz w:val="22"/>
          <w:szCs w:val="22"/>
        </w:rPr>
        <w:t xml:space="preserve">The report of a problem does not presuppose that every call must result in an “on-site” visit for service/repair. The Vendor and/or service sub-contractor shall utilize </w:t>
      </w:r>
      <w:proofErr w:type="gramStart"/>
      <w:r w:rsidRPr="00FA00DA">
        <w:rPr>
          <w:rFonts w:ascii="Arial" w:hAnsi="Arial" w:cs="Arial"/>
          <w:color w:val="auto"/>
          <w:sz w:val="22"/>
          <w:szCs w:val="22"/>
        </w:rPr>
        <w:t>best</w:t>
      </w:r>
      <w:proofErr w:type="gramEnd"/>
      <w:r w:rsidRPr="00FA00DA">
        <w:rPr>
          <w:rFonts w:ascii="Arial" w:hAnsi="Arial" w:cs="Arial"/>
          <w:color w:val="auto"/>
          <w:sz w:val="22"/>
          <w:szCs w:val="22"/>
        </w:rPr>
        <w:t xml:space="preserve"> efforts to resolve problems in a timely fashion </w:t>
      </w:r>
      <w:proofErr w:type="gramStart"/>
      <w:r w:rsidRPr="00FA00DA">
        <w:rPr>
          <w:rFonts w:ascii="Arial" w:hAnsi="Arial" w:cs="Arial"/>
          <w:color w:val="auto"/>
          <w:sz w:val="22"/>
          <w:szCs w:val="22"/>
        </w:rPr>
        <w:t>through the use of</w:t>
      </w:r>
      <w:proofErr w:type="gramEnd"/>
      <w:r w:rsidRPr="00FA00DA">
        <w:rPr>
          <w:rFonts w:ascii="Arial" w:hAnsi="Arial" w:cs="Arial"/>
          <w:color w:val="auto"/>
          <w:sz w:val="22"/>
          <w:szCs w:val="22"/>
        </w:rPr>
        <w:t xml:space="preserve"> acceptable servicing methods to include, but not limited to, verbal problem analysis and remote diagnosis. The warranty requirement does not impose any additional duty on the State to make other than normal and good faith problem resolution efforts or expenditures of time. </w:t>
      </w:r>
      <w:proofErr w:type="gramStart"/>
      <w:r w:rsidRPr="00FA00DA">
        <w:rPr>
          <w:rFonts w:ascii="Arial" w:hAnsi="Arial" w:cs="Arial"/>
          <w:color w:val="auto"/>
          <w:sz w:val="22"/>
          <w:szCs w:val="22"/>
        </w:rPr>
        <w:t>Vendor</w:t>
      </w:r>
      <w:proofErr w:type="gramEnd"/>
      <w:r w:rsidRPr="00FA00DA">
        <w:rPr>
          <w:rFonts w:ascii="Arial" w:hAnsi="Arial" w:cs="Arial"/>
          <w:color w:val="auto"/>
          <w:sz w:val="22"/>
          <w:szCs w:val="22"/>
        </w:rPr>
        <w:t xml:space="preserve"> is responsible for compliance with warranty terms by any third-party service provider.</w:t>
      </w:r>
    </w:p>
    <w:p w14:paraId="2B546EBB" w14:textId="77777777" w:rsidR="00165802" w:rsidRDefault="00F911A5" w:rsidP="000A2565">
      <w:pPr>
        <w:pStyle w:val="Text"/>
        <w:spacing w:before="120" w:after="120"/>
        <w:ind w:left="1260"/>
        <w:jc w:val="both"/>
        <w:rPr>
          <w:rFonts w:ascii="Arial" w:hAnsi="Arial" w:cs="Arial"/>
          <w:color w:val="auto"/>
          <w:sz w:val="22"/>
          <w:szCs w:val="22"/>
        </w:rPr>
      </w:pPr>
      <w:r w:rsidRPr="00FA00DA">
        <w:rPr>
          <w:rFonts w:ascii="Arial" w:hAnsi="Arial" w:cs="Arial"/>
          <w:color w:val="auto"/>
          <w:sz w:val="22"/>
          <w:szCs w:val="22"/>
        </w:rPr>
        <w:t xml:space="preserve">Is Vendor authorized by manufacturer to repair equipment offered during the warranty period? </w:t>
      </w:r>
    </w:p>
    <w:p w14:paraId="728D2D52" w14:textId="599B067A" w:rsidR="00F911A5" w:rsidRPr="00FA00DA" w:rsidRDefault="00F911A5" w:rsidP="000A2565">
      <w:pPr>
        <w:pStyle w:val="Text"/>
        <w:spacing w:before="120" w:after="120"/>
        <w:ind w:left="1260"/>
        <w:jc w:val="both"/>
        <w:rPr>
          <w:rFonts w:ascii="Arial" w:hAnsi="Arial" w:cs="Arial"/>
          <w:color w:val="auto"/>
          <w:sz w:val="22"/>
          <w:szCs w:val="22"/>
        </w:rPr>
      </w:pPr>
      <w:r w:rsidRPr="00FA00DA">
        <w:rPr>
          <w:rFonts w:ascii="Arial" w:hAnsi="Arial" w:cs="Arial"/>
          <w:color w:val="auto"/>
          <w:sz w:val="22"/>
          <w:szCs w:val="22"/>
        </w:rPr>
        <w:t xml:space="preserve"> </w:t>
      </w:r>
      <w:r w:rsidRPr="00FA00DA">
        <w:rPr>
          <w:rFonts w:ascii="Arial" w:hAnsi="Arial" w:cs="Arial"/>
          <w:b/>
          <w:sz w:val="22"/>
          <w:szCs w:val="22"/>
        </w:rPr>
        <w:fldChar w:fldCharType="begin">
          <w:ffData>
            <w:name w:val="Check1"/>
            <w:enabled/>
            <w:calcOnExit w:val="0"/>
            <w:checkBox>
              <w:sizeAuto/>
              <w:default w:val="0"/>
            </w:checkBox>
          </w:ffData>
        </w:fldChar>
      </w:r>
      <w:r w:rsidRPr="00FA00DA">
        <w:rPr>
          <w:rFonts w:ascii="Arial" w:hAnsi="Arial" w:cs="Arial"/>
          <w:b/>
          <w:sz w:val="22"/>
          <w:szCs w:val="22"/>
        </w:rPr>
        <w:instrText xml:space="preserve"> FORMCHECKBOX </w:instrText>
      </w:r>
      <w:r w:rsidR="00E54417">
        <w:rPr>
          <w:rFonts w:ascii="Arial" w:hAnsi="Arial" w:cs="Arial"/>
          <w:b/>
          <w:sz w:val="22"/>
          <w:szCs w:val="22"/>
        </w:rPr>
      </w:r>
      <w:r w:rsidR="00E54417">
        <w:rPr>
          <w:rFonts w:ascii="Arial" w:hAnsi="Arial" w:cs="Arial"/>
          <w:b/>
          <w:sz w:val="22"/>
          <w:szCs w:val="22"/>
        </w:rPr>
        <w:fldChar w:fldCharType="separate"/>
      </w:r>
      <w:r w:rsidRPr="00FA00DA">
        <w:rPr>
          <w:rFonts w:ascii="Arial" w:hAnsi="Arial" w:cs="Arial"/>
          <w:b/>
          <w:sz w:val="22"/>
          <w:szCs w:val="22"/>
        </w:rPr>
        <w:fldChar w:fldCharType="end"/>
      </w:r>
      <w:r w:rsidRPr="00FA00DA">
        <w:rPr>
          <w:rFonts w:ascii="Arial" w:hAnsi="Arial" w:cs="Arial"/>
          <w:sz w:val="22"/>
          <w:szCs w:val="22"/>
        </w:rPr>
        <w:t xml:space="preserve"> YES  </w:t>
      </w:r>
      <w:r w:rsidRPr="00FA00DA">
        <w:rPr>
          <w:rFonts w:ascii="Arial" w:hAnsi="Arial" w:cs="Arial"/>
          <w:b/>
          <w:sz w:val="22"/>
          <w:szCs w:val="22"/>
        </w:rPr>
        <w:fldChar w:fldCharType="begin">
          <w:ffData>
            <w:name w:val="Check2"/>
            <w:enabled/>
            <w:calcOnExit w:val="0"/>
            <w:checkBox>
              <w:sizeAuto/>
              <w:default w:val="0"/>
            </w:checkBox>
          </w:ffData>
        </w:fldChar>
      </w:r>
      <w:r w:rsidRPr="00FA00DA">
        <w:rPr>
          <w:rFonts w:ascii="Arial" w:hAnsi="Arial" w:cs="Arial"/>
          <w:b/>
          <w:sz w:val="22"/>
          <w:szCs w:val="22"/>
        </w:rPr>
        <w:instrText xml:space="preserve"> FORMCHECKBOX </w:instrText>
      </w:r>
      <w:r w:rsidR="00E54417">
        <w:rPr>
          <w:rFonts w:ascii="Arial" w:hAnsi="Arial" w:cs="Arial"/>
          <w:b/>
          <w:sz w:val="22"/>
          <w:szCs w:val="22"/>
        </w:rPr>
      </w:r>
      <w:r w:rsidR="00E54417">
        <w:rPr>
          <w:rFonts w:ascii="Arial" w:hAnsi="Arial" w:cs="Arial"/>
          <w:b/>
          <w:sz w:val="22"/>
          <w:szCs w:val="22"/>
        </w:rPr>
        <w:fldChar w:fldCharType="separate"/>
      </w:r>
      <w:r w:rsidRPr="00FA00DA">
        <w:rPr>
          <w:rFonts w:ascii="Arial" w:hAnsi="Arial" w:cs="Arial"/>
          <w:b/>
          <w:sz w:val="22"/>
          <w:szCs w:val="22"/>
        </w:rPr>
        <w:fldChar w:fldCharType="end"/>
      </w:r>
      <w:r w:rsidRPr="00FA00DA">
        <w:rPr>
          <w:rFonts w:ascii="Arial" w:hAnsi="Arial" w:cs="Arial"/>
          <w:sz w:val="22"/>
          <w:szCs w:val="22"/>
        </w:rPr>
        <w:t xml:space="preserve">  NO</w:t>
      </w:r>
    </w:p>
    <w:p w14:paraId="2D10AA30" w14:textId="77777777" w:rsidR="00F911A5" w:rsidRPr="00FA00DA" w:rsidRDefault="00F911A5" w:rsidP="000A2565">
      <w:pPr>
        <w:pStyle w:val="Text"/>
        <w:spacing w:before="120" w:after="120"/>
        <w:ind w:left="1260"/>
        <w:jc w:val="both"/>
        <w:rPr>
          <w:rFonts w:ascii="Arial" w:hAnsi="Arial" w:cs="Arial"/>
          <w:color w:val="auto"/>
          <w:sz w:val="22"/>
          <w:szCs w:val="22"/>
        </w:rPr>
      </w:pPr>
      <w:r w:rsidRPr="00FA00DA">
        <w:rPr>
          <w:rFonts w:ascii="Arial" w:hAnsi="Arial" w:cs="Arial"/>
          <w:color w:val="auto"/>
          <w:sz w:val="22"/>
          <w:szCs w:val="22"/>
        </w:rPr>
        <w:lastRenderedPageBreak/>
        <w:t xml:space="preserve">Will Vendor provide warranty service?   </w:t>
      </w:r>
      <w:r w:rsidRPr="00FA00DA">
        <w:rPr>
          <w:rFonts w:ascii="Arial" w:hAnsi="Arial" w:cs="Arial"/>
          <w:b/>
          <w:sz w:val="22"/>
          <w:szCs w:val="22"/>
        </w:rPr>
        <w:fldChar w:fldCharType="begin">
          <w:ffData>
            <w:name w:val="Check1"/>
            <w:enabled/>
            <w:calcOnExit w:val="0"/>
            <w:checkBox>
              <w:sizeAuto/>
              <w:default w:val="0"/>
            </w:checkBox>
          </w:ffData>
        </w:fldChar>
      </w:r>
      <w:r w:rsidRPr="00FA00DA">
        <w:rPr>
          <w:rFonts w:ascii="Arial" w:hAnsi="Arial" w:cs="Arial"/>
          <w:b/>
          <w:sz w:val="22"/>
          <w:szCs w:val="22"/>
        </w:rPr>
        <w:instrText xml:space="preserve"> FORMCHECKBOX </w:instrText>
      </w:r>
      <w:r w:rsidR="00E54417">
        <w:rPr>
          <w:rFonts w:ascii="Arial" w:hAnsi="Arial" w:cs="Arial"/>
          <w:b/>
          <w:sz w:val="22"/>
          <w:szCs w:val="22"/>
        </w:rPr>
      </w:r>
      <w:r w:rsidR="00E54417">
        <w:rPr>
          <w:rFonts w:ascii="Arial" w:hAnsi="Arial" w:cs="Arial"/>
          <w:b/>
          <w:sz w:val="22"/>
          <w:szCs w:val="22"/>
        </w:rPr>
        <w:fldChar w:fldCharType="separate"/>
      </w:r>
      <w:r w:rsidRPr="00FA00DA">
        <w:rPr>
          <w:rFonts w:ascii="Arial" w:hAnsi="Arial" w:cs="Arial"/>
          <w:b/>
          <w:sz w:val="22"/>
          <w:szCs w:val="22"/>
        </w:rPr>
        <w:fldChar w:fldCharType="end"/>
      </w:r>
      <w:r w:rsidRPr="00FA00DA">
        <w:rPr>
          <w:rFonts w:ascii="Arial" w:hAnsi="Arial" w:cs="Arial"/>
          <w:b/>
          <w:sz w:val="22"/>
          <w:szCs w:val="22"/>
        </w:rPr>
        <w:t xml:space="preserve"> </w:t>
      </w:r>
      <w:r w:rsidRPr="00FA00DA">
        <w:rPr>
          <w:rFonts w:ascii="Arial" w:hAnsi="Arial" w:cs="Arial"/>
          <w:sz w:val="22"/>
          <w:szCs w:val="22"/>
        </w:rPr>
        <w:t xml:space="preserve">YES   </w:t>
      </w:r>
      <w:r w:rsidRPr="00FA00DA">
        <w:rPr>
          <w:rFonts w:ascii="Arial" w:hAnsi="Arial" w:cs="Arial"/>
          <w:b/>
          <w:sz w:val="22"/>
          <w:szCs w:val="22"/>
        </w:rPr>
        <w:fldChar w:fldCharType="begin">
          <w:ffData>
            <w:name w:val="Check2"/>
            <w:enabled/>
            <w:calcOnExit w:val="0"/>
            <w:checkBox>
              <w:sizeAuto/>
              <w:default w:val="0"/>
            </w:checkBox>
          </w:ffData>
        </w:fldChar>
      </w:r>
      <w:r w:rsidRPr="00FA00DA">
        <w:rPr>
          <w:rFonts w:ascii="Arial" w:hAnsi="Arial" w:cs="Arial"/>
          <w:b/>
          <w:sz w:val="22"/>
          <w:szCs w:val="22"/>
        </w:rPr>
        <w:instrText xml:space="preserve"> FORMCHECKBOX </w:instrText>
      </w:r>
      <w:r w:rsidR="00E54417">
        <w:rPr>
          <w:rFonts w:ascii="Arial" w:hAnsi="Arial" w:cs="Arial"/>
          <w:b/>
          <w:sz w:val="22"/>
          <w:szCs w:val="22"/>
        </w:rPr>
      </w:r>
      <w:r w:rsidR="00E54417">
        <w:rPr>
          <w:rFonts w:ascii="Arial" w:hAnsi="Arial" w:cs="Arial"/>
          <w:b/>
          <w:sz w:val="22"/>
          <w:szCs w:val="22"/>
        </w:rPr>
        <w:fldChar w:fldCharType="separate"/>
      </w:r>
      <w:r w:rsidRPr="00FA00DA">
        <w:rPr>
          <w:rFonts w:ascii="Arial" w:hAnsi="Arial" w:cs="Arial"/>
          <w:b/>
          <w:sz w:val="22"/>
          <w:szCs w:val="22"/>
        </w:rPr>
        <w:fldChar w:fldCharType="end"/>
      </w:r>
      <w:r w:rsidRPr="00FA00DA">
        <w:rPr>
          <w:rFonts w:ascii="Arial" w:hAnsi="Arial" w:cs="Arial"/>
          <w:b/>
          <w:sz w:val="22"/>
          <w:szCs w:val="22"/>
        </w:rPr>
        <w:t xml:space="preserve"> </w:t>
      </w:r>
      <w:r w:rsidRPr="00FA00DA">
        <w:rPr>
          <w:rFonts w:ascii="Arial" w:hAnsi="Arial" w:cs="Arial"/>
          <w:sz w:val="22"/>
          <w:szCs w:val="22"/>
        </w:rPr>
        <w:t>NO, an authorized t</w:t>
      </w:r>
      <w:r w:rsidRPr="00FA00DA">
        <w:rPr>
          <w:rFonts w:ascii="Arial" w:hAnsi="Arial" w:cs="Arial"/>
          <w:color w:val="auto"/>
          <w:sz w:val="22"/>
          <w:szCs w:val="22"/>
        </w:rPr>
        <w:t xml:space="preserve">hird party will perform warranty </w:t>
      </w:r>
      <w:proofErr w:type="gramStart"/>
      <w:r w:rsidRPr="00FA00DA">
        <w:rPr>
          <w:rFonts w:ascii="Arial" w:hAnsi="Arial" w:cs="Arial"/>
          <w:color w:val="auto"/>
          <w:sz w:val="22"/>
          <w:szCs w:val="22"/>
        </w:rPr>
        <w:t>service</w:t>
      </w:r>
      <w:proofErr w:type="gramEnd"/>
    </w:p>
    <w:p w14:paraId="735DAF9A" w14:textId="77777777" w:rsidR="00F911A5" w:rsidRPr="00FA00DA" w:rsidRDefault="00F911A5" w:rsidP="00165802">
      <w:pPr>
        <w:pStyle w:val="Text"/>
        <w:spacing w:after="120"/>
        <w:ind w:left="1260"/>
        <w:jc w:val="both"/>
        <w:rPr>
          <w:rFonts w:ascii="Arial" w:hAnsi="Arial" w:cs="Arial"/>
          <w:color w:val="auto"/>
          <w:sz w:val="22"/>
          <w:szCs w:val="22"/>
        </w:rPr>
      </w:pPr>
      <w:r w:rsidRPr="00FA00DA">
        <w:rPr>
          <w:rFonts w:ascii="Arial" w:hAnsi="Arial" w:cs="Arial"/>
          <w:b/>
          <w:color w:val="auto"/>
          <w:sz w:val="22"/>
          <w:szCs w:val="22"/>
        </w:rPr>
        <w:t>Contact information</w:t>
      </w:r>
      <w:r w:rsidRPr="00FA00DA">
        <w:rPr>
          <w:rFonts w:ascii="Arial" w:hAnsi="Arial" w:cs="Arial"/>
          <w:color w:val="auto"/>
          <w:sz w:val="22"/>
          <w:szCs w:val="22"/>
        </w:rPr>
        <w:t xml:space="preserve"> for warranty service provider:</w:t>
      </w:r>
    </w:p>
    <w:p w14:paraId="6C26A1AD" w14:textId="77777777" w:rsidR="00F911A5" w:rsidRPr="00FA00DA" w:rsidRDefault="00F911A5" w:rsidP="007779C4">
      <w:pPr>
        <w:pStyle w:val="Text"/>
        <w:tabs>
          <w:tab w:val="left" w:pos="4590"/>
        </w:tabs>
        <w:spacing w:after="120"/>
        <w:ind w:left="1260"/>
        <w:jc w:val="both"/>
        <w:rPr>
          <w:rFonts w:ascii="Arial" w:hAnsi="Arial" w:cs="Arial"/>
          <w:color w:val="auto"/>
          <w:sz w:val="22"/>
          <w:szCs w:val="22"/>
        </w:rPr>
      </w:pPr>
      <w:r w:rsidRPr="00FA00DA">
        <w:rPr>
          <w:rFonts w:ascii="Arial" w:hAnsi="Arial" w:cs="Arial"/>
          <w:color w:val="auto"/>
          <w:sz w:val="22"/>
          <w:szCs w:val="22"/>
        </w:rPr>
        <w:t xml:space="preserve">Company Name: </w:t>
      </w:r>
      <w:r w:rsidRPr="00FA00DA">
        <w:rPr>
          <w:rFonts w:ascii="Arial" w:hAnsi="Arial" w:cs="Arial"/>
          <w:color w:val="auto"/>
          <w:sz w:val="22"/>
          <w:szCs w:val="22"/>
        </w:rPr>
        <w:tab/>
        <w:t>_____________________________________________</w:t>
      </w:r>
    </w:p>
    <w:p w14:paraId="21155812" w14:textId="77777777" w:rsidR="00F911A5" w:rsidRPr="00FA00DA" w:rsidRDefault="00F911A5" w:rsidP="007779C4">
      <w:pPr>
        <w:pStyle w:val="Text"/>
        <w:tabs>
          <w:tab w:val="left" w:pos="4590"/>
        </w:tabs>
        <w:spacing w:after="120"/>
        <w:ind w:left="1260"/>
        <w:jc w:val="both"/>
        <w:rPr>
          <w:rFonts w:ascii="Arial" w:hAnsi="Arial" w:cs="Arial"/>
          <w:color w:val="auto"/>
          <w:sz w:val="22"/>
          <w:szCs w:val="22"/>
        </w:rPr>
      </w:pPr>
      <w:r w:rsidRPr="00FA00DA">
        <w:rPr>
          <w:rFonts w:ascii="Arial" w:hAnsi="Arial" w:cs="Arial"/>
          <w:color w:val="auto"/>
          <w:sz w:val="22"/>
          <w:szCs w:val="22"/>
        </w:rPr>
        <w:t xml:space="preserve">Company Address: </w:t>
      </w:r>
      <w:r w:rsidRPr="00FA00DA">
        <w:rPr>
          <w:rFonts w:ascii="Arial" w:hAnsi="Arial" w:cs="Arial"/>
          <w:color w:val="auto"/>
          <w:sz w:val="22"/>
          <w:szCs w:val="22"/>
        </w:rPr>
        <w:tab/>
        <w:t>_____________________________________________</w:t>
      </w:r>
    </w:p>
    <w:p w14:paraId="4AE06582" w14:textId="77777777" w:rsidR="00F911A5" w:rsidRPr="00FA00DA" w:rsidRDefault="00F911A5" w:rsidP="007779C4">
      <w:pPr>
        <w:pStyle w:val="Text"/>
        <w:tabs>
          <w:tab w:val="left" w:pos="4590"/>
        </w:tabs>
        <w:spacing w:after="120"/>
        <w:ind w:left="1260"/>
        <w:jc w:val="both"/>
        <w:rPr>
          <w:rFonts w:ascii="Arial" w:hAnsi="Arial" w:cs="Arial"/>
          <w:color w:val="auto"/>
          <w:sz w:val="22"/>
          <w:szCs w:val="22"/>
        </w:rPr>
      </w:pPr>
      <w:r w:rsidRPr="00FA00DA">
        <w:rPr>
          <w:rFonts w:ascii="Arial" w:hAnsi="Arial" w:cs="Arial"/>
          <w:color w:val="auto"/>
          <w:sz w:val="22"/>
          <w:szCs w:val="22"/>
        </w:rPr>
        <w:tab/>
        <w:t>_____________________________________________</w:t>
      </w:r>
    </w:p>
    <w:p w14:paraId="1DA30432" w14:textId="77777777" w:rsidR="00F911A5" w:rsidRPr="00FA00DA" w:rsidRDefault="00F911A5" w:rsidP="007779C4">
      <w:pPr>
        <w:pStyle w:val="Text"/>
        <w:tabs>
          <w:tab w:val="left" w:pos="4590"/>
        </w:tabs>
        <w:spacing w:after="120"/>
        <w:ind w:left="1260"/>
        <w:jc w:val="both"/>
        <w:rPr>
          <w:rFonts w:ascii="Arial" w:hAnsi="Arial" w:cs="Arial"/>
          <w:color w:val="auto"/>
          <w:sz w:val="22"/>
          <w:szCs w:val="22"/>
        </w:rPr>
      </w:pPr>
      <w:r w:rsidRPr="00FA00DA">
        <w:rPr>
          <w:rFonts w:ascii="Arial" w:hAnsi="Arial" w:cs="Arial"/>
          <w:color w:val="auto"/>
          <w:sz w:val="22"/>
          <w:szCs w:val="22"/>
        </w:rPr>
        <w:t xml:space="preserve">Contact Person: </w:t>
      </w:r>
      <w:r w:rsidR="00AD6B67">
        <w:rPr>
          <w:rFonts w:ascii="Arial" w:hAnsi="Arial" w:cs="Arial"/>
          <w:color w:val="auto"/>
          <w:sz w:val="22"/>
          <w:szCs w:val="22"/>
        </w:rPr>
        <w:tab/>
      </w:r>
      <w:r w:rsidRPr="00FA00DA">
        <w:rPr>
          <w:rFonts w:ascii="Arial" w:hAnsi="Arial" w:cs="Arial"/>
          <w:color w:val="auto"/>
          <w:sz w:val="22"/>
          <w:szCs w:val="22"/>
        </w:rPr>
        <w:t>________________________________________</w:t>
      </w:r>
      <w:r w:rsidR="00AD6B67">
        <w:rPr>
          <w:rFonts w:ascii="Arial" w:hAnsi="Arial" w:cs="Arial"/>
          <w:color w:val="auto"/>
          <w:sz w:val="22"/>
          <w:szCs w:val="22"/>
        </w:rPr>
        <w:t>____</w:t>
      </w:r>
      <w:r w:rsidRPr="00FA00DA">
        <w:rPr>
          <w:rFonts w:ascii="Arial" w:hAnsi="Arial" w:cs="Arial"/>
          <w:color w:val="auto"/>
          <w:sz w:val="22"/>
          <w:szCs w:val="22"/>
        </w:rPr>
        <w:t>_</w:t>
      </w:r>
    </w:p>
    <w:p w14:paraId="11E4AF15" w14:textId="77777777" w:rsidR="00F911A5" w:rsidRPr="00FA00DA" w:rsidRDefault="005A62B2" w:rsidP="007779C4">
      <w:pPr>
        <w:pStyle w:val="Text"/>
        <w:tabs>
          <w:tab w:val="left" w:pos="4590"/>
        </w:tabs>
        <w:spacing w:after="120"/>
        <w:ind w:left="1260"/>
        <w:jc w:val="both"/>
        <w:rPr>
          <w:rFonts w:ascii="Arial" w:hAnsi="Arial" w:cs="Arial"/>
          <w:color w:val="auto"/>
          <w:sz w:val="22"/>
          <w:szCs w:val="22"/>
        </w:rPr>
      </w:pPr>
      <w:r>
        <w:rPr>
          <w:rFonts w:ascii="Arial" w:hAnsi="Arial" w:cs="Arial"/>
          <w:color w:val="auto"/>
          <w:sz w:val="22"/>
          <w:szCs w:val="22"/>
        </w:rPr>
        <w:t>Contact Person P</w:t>
      </w:r>
      <w:r w:rsidR="00F911A5" w:rsidRPr="00FA00DA">
        <w:rPr>
          <w:rFonts w:ascii="Arial" w:hAnsi="Arial" w:cs="Arial"/>
          <w:color w:val="auto"/>
          <w:sz w:val="22"/>
          <w:szCs w:val="22"/>
        </w:rPr>
        <w:t xml:space="preserve">hone </w:t>
      </w:r>
      <w:r>
        <w:rPr>
          <w:rFonts w:ascii="Arial" w:hAnsi="Arial" w:cs="Arial"/>
          <w:color w:val="auto"/>
          <w:sz w:val="22"/>
          <w:szCs w:val="22"/>
        </w:rPr>
        <w:t>N</w:t>
      </w:r>
      <w:r w:rsidR="00F911A5" w:rsidRPr="00FA00DA">
        <w:rPr>
          <w:rFonts w:ascii="Arial" w:hAnsi="Arial" w:cs="Arial"/>
          <w:color w:val="auto"/>
          <w:sz w:val="22"/>
          <w:szCs w:val="22"/>
        </w:rPr>
        <w:t>umber</w:t>
      </w:r>
      <w:r>
        <w:rPr>
          <w:rFonts w:ascii="Arial" w:hAnsi="Arial" w:cs="Arial"/>
          <w:color w:val="auto"/>
          <w:sz w:val="22"/>
          <w:szCs w:val="22"/>
        </w:rPr>
        <w:t>:</w:t>
      </w:r>
      <w:r>
        <w:rPr>
          <w:rFonts w:ascii="Arial" w:hAnsi="Arial" w:cs="Arial"/>
          <w:color w:val="auto"/>
          <w:sz w:val="22"/>
          <w:szCs w:val="22"/>
        </w:rPr>
        <w:tab/>
      </w:r>
      <w:r w:rsidR="00F911A5" w:rsidRPr="00FA00DA">
        <w:rPr>
          <w:rFonts w:ascii="Arial" w:hAnsi="Arial" w:cs="Arial"/>
          <w:color w:val="auto"/>
          <w:sz w:val="22"/>
          <w:szCs w:val="22"/>
        </w:rPr>
        <w:t>___________________________</w:t>
      </w:r>
      <w:r>
        <w:rPr>
          <w:rFonts w:ascii="Arial" w:hAnsi="Arial" w:cs="Arial"/>
          <w:color w:val="auto"/>
          <w:sz w:val="22"/>
          <w:szCs w:val="22"/>
        </w:rPr>
        <w:t>___</w:t>
      </w:r>
      <w:r w:rsidR="00F911A5" w:rsidRPr="00FA00DA">
        <w:rPr>
          <w:rFonts w:ascii="Arial" w:hAnsi="Arial" w:cs="Arial"/>
          <w:color w:val="auto"/>
          <w:sz w:val="22"/>
          <w:szCs w:val="22"/>
        </w:rPr>
        <w:t>______</w:t>
      </w:r>
      <w:r w:rsidR="00AD6B67">
        <w:rPr>
          <w:rFonts w:ascii="Arial" w:hAnsi="Arial" w:cs="Arial"/>
          <w:color w:val="auto"/>
          <w:sz w:val="22"/>
          <w:szCs w:val="22"/>
        </w:rPr>
        <w:t>________</w:t>
      </w:r>
      <w:r w:rsidR="00F911A5" w:rsidRPr="00FA00DA">
        <w:rPr>
          <w:rFonts w:ascii="Arial" w:hAnsi="Arial" w:cs="Arial"/>
          <w:color w:val="auto"/>
          <w:sz w:val="22"/>
          <w:szCs w:val="22"/>
        </w:rPr>
        <w:t>_</w:t>
      </w:r>
    </w:p>
    <w:p w14:paraId="0D1D85F5" w14:textId="77777777" w:rsidR="00F911A5" w:rsidRPr="00FA00DA" w:rsidRDefault="005A62B2" w:rsidP="007779C4">
      <w:pPr>
        <w:pStyle w:val="Text"/>
        <w:tabs>
          <w:tab w:val="left" w:pos="4590"/>
        </w:tabs>
        <w:spacing w:after="240"/>
        <w:ind w:left="1260"/>
        <w:jc w:val="both"/>
        <w:rPr>
          <w:rFonts w:ascii="Arial" w:hAnsi="Arial" w:cs="Arial"/>
          <w:color w:val="auto"/>
          <w:sz w:val="22"/>
          <w:szCs w:val="22"/>
        </w:rPr>
      </w:pPr>
      <w:r>
        <w:rPr>
          <w:rFonts w:ascii="Arial" w:hAnsi="Arial" w:cs="Arial"/>
          <w:color w:val="auto"/>
          <w:sz w:val="22"/>
          <w:szCs w:val="22"/>
        </w:rPr>
        <w:t>Contact Person Email</w:t>
      </w:r>
      <w:r w:rsidR="00F911A5" w:rsidRPr="00FA00DA">
        <w:rPr>
          <w:rFonts w:ascii="Arial" w:hAnsi="Arial" w:cs="Arial"/>
          <w:color w:val="auto"/>
          <w:sz w:val="22"/>
          <w:szCs w:val="22"/>
        </w:rPr>
        <w:t xml:space="preserve">: </w:t>
      </w:r>
      <w:r w:rsidR="00AD6B67">
        <w:rPr>
          <w:rFonts w:ascii="Arial" w:hAnsi="Arial" w:cs="Arial"/>
          <w:color w:val="auto"/>
          <w:sz w:val="22"/>
          <w:szCs w:val="22"/>
        </w:rPr>
        <w:tab/>
      </w:r>
      <w:r w:rsidR="00F911A5" w:rsidRPr="00FA00DA">
        <w:rPr>
          <w:rFonts w:ascii="Arial" w:hAnsi="Arial" w:cs="Arial"/>
          <w:color w:val="auto"/>
          <w:sz w:val="22"/>
          <w:szCs w:val="22"/>
        </w:rPr>
        <w:t>________________________________________</w:t>
      </w:r>
      <w:r w:rsidR="00AD6B67">
        <w:rPr>
          <w:rFonts w:ascii="Arial" w:hAnsi="Arial" w:cs="Arial"/>
          <w:color w:val="auto"/>
          <w:sz w:val="22"/>
          <w:szCs w:val="22"/>
        </w:rPr>
        <w:t>____</w:t>
      </w:r>
      <w:r w:rsidR="00F911A5" w:rsidRPr="00FA00DA">
        <w:rPr>
          <w:rFonts w:ascii="Arial" w:hAnsi="Arial" w:cs="Arial"/>
          <w:color w:val="auto"/>
          <w:sz w:val="22"/>
          <w:szCs w:val="22"/>
        </w:rPr>
        <w:t>_</w:t>
      </w:r>
    </w:p>
    <w:p w14:paraId="0A566B18" w14:textId="7815AA0C" w:rsidR="00F911A5" w:rsidRPr="00FA00DA" w:rsidRDefault="00025D59" w:rsidP="00025D59">
      <w:pPr>
        <w:pStyle w:val="Header"/>
        <w:pBdr>
          <w:bottom w:val="single" w:sz="12" w:space="1" w:color="auto"/>
          <w:between w:val="single" w:sz="12" w:space="1" w:color="auto"/>
        </w:pBdr>
        <w:tabs>
          <w:tab w:val="clear" w:pos="4320"/>
          <w:tab w:val="clear" w:pos="8640"/>
        </w:tabs>
        <w:spacing w:after="120"/>
        <w:ind w:left="1260"/>
        <w:jc w:val="both"/>
        <w:rPr>
          <w:rFonts w:cs="Arial"/>
          <w:szCs w:val="22"/>
        </w:rPr>
      </w:pPr>
      <w:r>
        <w:rPr>
          <w:rFonts w:cs="Arial"/>
          <w:sz w:val="22"/>
          <w:szCs w:val="22"/>
        </w:rPr>
        <w:t xml:space="preserve"> </w:t>
      </w:r>
    </w:p>
    <w:p w14:paraId="45CF48E0" w14:textId="18B399A8" w:rsidR="000A2565" w:rsidRDefault="009A6CDA" w:rsidP="000A2565">
      <w:pPr>
        <w:pStyle w:val="Heading2"/>
        <w:ind w:left="720"/>
      </w:pPr>
      <w:bookmarkStart w:id="26" w:name="_Toc150174143"/>
      <w:r w:rsidRPr="000A2565">
        <w:rPr>
          <w:u w:val="none"/>
        </w:rPr>
        <w:t>3.</w:t>
      </w:r>
      <w:r w:rsidR="00AE1ABF">
        <w:rPr>
          <w:u w:val="none"/>
        </w:rPr>
        <w:t>8</w:t>
      </w:r>
      <w:r w:rsidRPr="000A2565">
        <w:rPr>
          <w:u w:val="none"/>
        </w:rPr>
        <w:t xml:space="preserve">. </w:t>
      </w:r>
      <w:r w:rsidR="0013547C" w:rsidRPr="009A6CDA">
        <w:t>CONTRACT TERM</w:t>
      </w:r>
      <w:bookmarkEnd w:id="26"/>
      <w:r w:rsidR="0013547C" w:rsidRPr="00CE7A39">
        <w:t xml:space="preserve">  </w:t>
      </w:r>
    </w:p>
    <w:p w14:paraId="305739A8" w14:textId="1D25514E" w:rsidR="0013547C" w:rsidRPr="0013547C" w:rsidRDefault="0013547C" w:rsidP="000A2565">
      <w:pPr>
        <w:pStyle w:val="BodyText"/>
        <w:ind w:left="1260"/>
        <w:jc w:val="both"/>
        <w:rPr>
          <w:rFonts w:cs="Arial"/>
          <w:i/>
          <w:color w:val="FF0000"/>
        </w:rPr>
      </w:pPr>
      <w:r w:rsidRPr="00CE7A39">
        <w:rPr>
          <w:rFonts w:cs="Arial"/>
        </w:rPr>
        <w:t xml:space="preserve">A contract awarded pursuant to this </w:t>
      </w:r>
      <w:r w:rsidR="00EC7B53">
        <w:rPr>
          <w:rFonts w:cs="Arial"/>
        </w:rPr>
        <w:t>IFB</w:t>
      </w:r>
      <w:r w:rsidR="00AE1ABF">
        <w:rPr>
          <w:rFonts w:cs="Arial"/>
        </w:rPr>
        <w:t xml:space="preserve"> </w:t>
      </w:r>
      <w:r w:rsidRPr="00CE7A39">
        <w:rPr>
          <w:rFonts w:cs="Arial"/>
        </w:rPr>
        <w:t xml:space="preserve">shall have an effective date as provided in the Notice of Award.  The </w:t>
      </w:r>
      <w:r w:rsidRPr="00AD6B67">
        <w:rPr>
          <w:rFonts w:cs="Arial"/>
        </w:rPr>
        <w:t xml:space="preserve">term shall </w:t>
      </w:r>
      <w:r w:rsidRPr="005C494D">
        <w:rPr>
          <w:rFonts w:cs="Arial"/>
        </w:rPr>
        <w:t xml:space="preserve">be </w:t>
      </w:r>
      <w:r w:rsidR="00482877" w:rsidRPr="005C494D">
        <w:rPr>
          <w:rFonts w:cs="Arial"/>
          <w:szCs w:val="22"/>
          <w:lang w:val="en-GB"/>
        </w:rPr>
        <w:fldChar w:fldCharType="begin">
          <w:ffData>
            <w:name w:val=""/>
            <w:enabled/>
            <w:calcOnExit w:val="0"/>
            <w:ddList>
              <w:listEntry w:val="one (1) year,"/>
            </w:ddList>
          </w:ffData>
        </w:fldChar>
      </w:r>
      <w:r w:rsidR="00482877" w:rsidRPr="005C494D">
        <w:rPr>
          <w:rFonts w:cs="Arial"/>
          <w:szCs w:val="22"/>
          <w:lang w:val="en-GB"/>
        </w:rPr>
        <w:instrText xml:space="preserve"> FORMDROPDOWN </w:instrText>
      </w:r>
      <w:r w:rsidR="00E54417">
        <w:rPr>
          <w:rFonts w:cs="Arial"/>
          <w:szCs w:val="22"/>
          <w:lang w:val="en-GB"/>
        </w:rPr>
      </w:r>
      <w:r w:rsidR="00E54417">
        <w:rPr>
          <w:rFonts w:cs="Arial"/>
          <w:szCs w:val="22"/>
          <w:lang w:val="en-GB"/>
        </w:rPr>
        <w:fldChar w:fldCharType="separate"/>
      </w:r>
      <w:r w:rsidR="00482877" w:rsidRPr="005C494D">
        <w:rPr>
          <w:rFonts w:cs="Arial"/>
          <w:szCs w:val="22"/>
          <w:lang w:val="en-GB"/>
        </w:rPr>
        <w:fldChar w:fldCharType="end"/>
      </w:r>
      <w:r w:rsidRPr="005C494D">
        <w:rPr>
          <w:rFonts w:cs="Arial"/>
        </w:rPr>
        <w:t xml:space="preserve"> and will expire upon the anniversary date of the effective date unless otherwise stated in the Notice of Award, or unless terminated earlier.  The State retains the option to extend this contract for </w:t>
      </w:r>
      <w:r w:rsidR="00C5062C">
        <w:rPr>
          <w:rFonts w:cs="Arial"/>
          <w:szCs w:val="22"/>
          <w:lang w:val="en-GB"/>
        </w:rPr>
        <w:fldChar w:fldCharType="begin">
          <w:ffData>
            <w:name w:val=""/>
            <w:enabled/>
            <w:calcOnExit w:val="0"/>
            <w:ddList>
              <w:listEntry w:val="two (2) additional one (1) year periods"/>
              <w:listEntry w:val="one (1) additional one (1) year period"/>
              <w:listEntry w:val="three (3) additional one (1) year periods"/>
              <w:listEntry w:val="four (4) additional one (1) year periods"/>
            </w:ddList>
          </w:ffData>
        </w:fldChar>
      </w:r>
      <w:r w:rsidR="00C5062C">
        <w:rPr>
          <w:rFonts w:cs="Arial"/>
          <w:szCs w:val="22"/>
          <w:lang w:val="en-GB"/>
        </w:rPr>
        <w:instrText xml:space="preserve"> FORMDROPDOWN </w:instrText>
      </w:r>
      <w:r w:rsidR="00E54417">
        <w:rPr>
          <w:rFonts w:cs="Arial"/>
          <w:szCs w:val="22"/>
          <w:lang w:val="en-GB"/>
        </w:rPr>
      </w:r>
      <w:r w:rsidR="00E54417">
        <w:rPr>
          <w:rFonts w:cs="Arial"/>
          <w:szCs w:val="22"/>
          <w:lang w:val="en-GB"/>
        </w:rPr>
        <w:fldChar w:fldCharType="separate"/>
      </w:r>
      <w:r w:rsidR="00C5062C">
        <w:rPr>
          <w:rFonts w:cs="Arial"/>
          <w:szCs w:val="22"/>
          <w:lang w:val="en-GB"/>
        </w:rPr>
        <w:fldChar w:fldCharType="end"/>
      </w:r>
      <w:r w:rsidR="00AD6B67" w:rsidRPr="005C494D">
        <w:rPr>
          <w:rFonts w:cs="Arial"/>
          <w:szCs w:val="22"/>
          <w:lang w:val="en-GB"/>
        </w:rPr>
        <w:t xml:space="preserve"> </w:t>
      </w:r>
      <w:r w:rsidRPr="005C494D">
        <w:rPr>
          <w:rFonts w:cs="Arial"/>
        </w:rPr>
        <w:t>at its sole discretion.</w:t>
      </w:r>
      <w:r w:rsidRPr="00CE7A39">
        <w:rPr>
          <w:rFonts w:cs="Arial"/>
        </w:rPr>
        <w:t xml:space="preserve">  </w:t>
      </w:r>
    </w:p>
    <w:p w14:paraId="3BA4984B" w14:textId="7AA9DD48" w:rsidR="000A2565" w:rsidRPr="000A2565" w:rsidRDefault="009A6CDA" w:rsidP="000A2565">
      <w:pPr>
        <w:pStyle w:val="Heading2"/>
        <w:ind w:left="720"/>
        <w:rPr>
          <w:bCs/>
          <w:color w:val="FF0505"/>
          <w:szCs w:val="22"/>
        </w:rPr>
      </w:pPr>
      <w:bookmarkStart w:id="27" w:name="_Toc150174144"/>
      <w:r w:rsidRPr="000A2565">
        <w:rPr>
          <w:u w:val="none"/>
          <w:lang w:val="en-GB"/>
        </w:rPr>
        <w:t>3.</w:t>
      </w:r>
      <w:r w:rsidR="00AE1ABF">
        <w:rPr>
          <w:u w:val="none"/>
          <w:lang w:val="en-GB"/>
        </w:rPr>
        <w:t>9</w:t>
      </w:r>
      <w:r w:rsidRPr="000A2565">
        <w:rPr>
          <w:u w:val="none"/>
          <w:lang w:val="en-GB"/>
        </w:rPr>
        <w:t xml:space="preserve">. </w:t>
      </w:r>
      <w:r w:rsidR="000A2565" w:rsidRPr="000A2565">
        <w:rPr>
          <w:lang w:val="en-GB"/>
        </w:rPr>
        <w:t>DELIVERY</w:t>
      </w:r>
      <w:bookmarkEnd w:id="27"/>
    </w:p>
    <w:p w14:paraId="4C842222" w14:textId="5879A7F1" w:rsidR="00025D59" w:rsidRPr="000C0544" w:rsidRDefault="00025D59" w:rsidP="00025D59">
      <w:pPr>
        <w:spacing w:before="120" w:after="120"/>
        <w:ind w:left="1260"/>
        <w:jc w:val="both"/>
        <w:rPr>
          <w:szCs w:val="22"/>
        </w:rPr>
      </w:pPr>
      <w:r>
        <w:rPr>
          <w:szCs w:val="22"/>
        </w:rPr>
        <w:t xml:space="preserve">The contract(s) awarded </w:t>
      </w:r>
      <w:proofErr w:type="gramStart"/>
      <w:r>
        <w:rPr>
          <w:szCs w:val="22"/>
        </w:rPr>
        <w:t>as a result of</w:t>
      </w:r>
      <w:proofErr w:type="gramEnd"/>
      <w:r>
        <w:rPr>
          <w:szCs w:val="22"/>
        </w:rPr>
        <w:t xml:space="preserve"> this IFB will be “indefinite quantity contracts”, in that the DSDHH cannot determine the precise quantities of supplies that will be required during the contract period. Delivery of any item identified in Section 4.0 </w:t>
      </w:r>
      <w:r w:rsidR="00F15D7B">
        <w:rPr>
          <w:szCs w:val="22"/>
        </w:rPr>
        <w:t xml:space="preserve">Furnish and Deliver </w:t>
      </w:r>
      <w:r>
        <w:rPr>
          <w:szCs w:val="22"/>
        </w:rPr>
        <w:t xml:space="preserve">will only occur when the EDS section approves a client’s application for an identified item and or items. The Contractor of record for the specific item(s) will receive a form Letter of Approval accompanied by a Purchase Authorization Form. The form letter will be comprised of information that includes instructions on what the Vendor should do at that time. </w:t>
      </w:r>
      <w:r>
        <w:rPr>
          <w:rFonts w:cs="Arial"/>
          <w:szCs w:val="22"/>
        </w:rPr>
        <w:t xml:space="preserve"> </w:t>
      </w:r>
    </w:p>
    <w:p w14:paraId="44DEFB1C" w14:textId="041E4D65" w:rsidR="00A4093E" w:rsidRPr="00FA00DA" w:rsidRDefault="00A4093E" w:rsidP="000A2565">
      <w:pPr>
        <w:spacing w:before="120" w:after="120"/>
        <w:ind w:left="1267"/>
        <w:jc w:val="both"/>
        <w:rPr>
          <w:rFonts w:cs="Arial"/>
          <w:szCs w:val="22"/>
        </w:rPr>
      </w:pPr>
    </w:p>
    <w:p w14:paraId="203E06E8" w14:textId="170E6D7B" w:rsidR="000A2565" w:rsidRDefault="007779C4" w:rsidP="000A2565">
      <w:pPr>
        <w:pStyle w:val="Heading2"/>
        <w:ind w:left="720"/>
      </w:pPr>
      <w:bookmarkStart w:id="28" w:name="_Toc150174145"/>
      <w:r w:rsidRPr="000A2565">
        <w:rPr>
          <w:u w:val="none"/>
        </w:rPr>
        <w:t>3.1</w:t>
      </w:r>
      <w:r w:rsidR="00AE1ABF">
        <w:rPr>
          <w:u w:val="none"/>
        </w:rPr>
        <w:t>0</w:t>
      </w:r>
      <w:r w:rsidRPr="00025D59">
        <w:rPr>
          <w:i/>
          <w:iCs/>
          <w:u w:val="none"/>
        </w:rPr>
        <w:t xml:space="preserve">. </w:t>
      </w:r>
      <w:r w:rsidR="00025D59" w:rsidRPr="00025D59">
        <w:t>OPERATIONAL</w:t>
      </w:r>
      <w:r w:rsidR="00025D59">
        <w:rPr>
          <w:u w:val="none"/>
        </w:rPr>
        <w:t xml:space="preserve"> </w:t>
      </w:r>
      <w:r w:rsidR="00FA111C" w:rsidRPr="007779C4">
        <w:t>SPECIFICATIONS</w:t>
      </w:r>
      <w:bookmarkEnd w:id="28"/>
    </w:p>
    <w:p w14:paraId="7B2034C4" w14:textId="77777777" w:rsidR="00025D59" w:rsidRDefault="00025D59" w:rsidP="00025D59"/>
    <w:p w14:paraId="2518B657" w14:textId="77777777" w:rsidR="00025D59" w:rsidRDefault="00025D59" w:rsidP="00025D59">
      <w:pPr>
        <w:pStyle w:val="Default"/>
        <w:ind w:left="1267"/>
        <w:jc w:val="both"/>
        <w:rPr>
          <w:sz w:val="22"/>
          <w:szCs w:val="22"/>
        </w:rPr>
      </w:pPr>
      <w:r>
        <w:rPr>
          <w:sz w:val="22"/>
          <w:szCs w:val="22"/>
        </w:rPr>
        <w:t xml:space="preserve">Compliance with all specifications listed below must be indicated in the bid response. Vendor must provide an explanation as to why the specification(s) cannot be met, if any. </w:t>
      </w:r>
    </w:p>
    <w:p w14:paraId="4017FC34" w14:textId="77777777" w:rsidR="00025D59" w:rsidRDefault="00025D59" w:rsidP="00025D59">
      <w:pPr>
        <w:pStyle w:val="Default"/>
        <w:ind w:left="1267"/>
        <w:jc w:val="both"/>
        <w:rPr>
          <w:sz w:val="22"/>
          <w:szCs w:val="22"/>
        </w:rPr>
      </w:pPr>
    </w:p>
    <w:p w14:paraId="73332424" w14:textId="77777777" w:rsidR="00025D59" w:rsidRDefault="00025D59" w:rsidP="00025D59">
      <w:pPr>
        <w:pStyle w:val="Default"/>
        <w:spacing w:after="28"/>
        <w:ind w:left="1699" w:hanging="432"/>
        <w:jc w:val="both"/>
        <w:rPr>
          <w:sz w:val="22"/>
          <w:szCs w:val="22"/>
        </w:rPr>
      </w:pPr>
      <w:r>
        <w:rPr>
          <w:sz w:val="22"/>
          <w:szCs w:val="22"/>
        </w:rPr>
        <w:t xml:space="preserve">1)  </w:t>
      </w:r>
      <w:r>
        <w:rPr>
          <w:sz w:val="22"/>
          <w:szCs w:val="22"/>
        </w:rPr>
        <w:tab/>
        <w:t xml:space="preserve">EDS will issue a Purchase Authorization form to the Vendor on behalf of a client. The Purchase Authorization form will serve as Vendor notification to deliver specialized telecommunications equipment directly to the client. Purchase Authorization forms shall be valid only for equipment that is available under the contract resulting from this IFB. </w:t>
      </w:r>
    </w:p>
    <w:p w14:paraId="0BFE5D56" w14:textId="77777777" w:rsidR="00025D59" w:rsidRDefault="00025D59" w:rsidP="00025D59">
      <w:pPr>
        <w:pStyle w:val="Default"/>
        <w:ind w:left="1699" w:hanging="432"/>
        <w:jc w:val="both"/>
        <w:rPr>
          <w:sz w:val="22"/>
          <w:szCs w:val="22"/>
        </w:rPr>
      </w:pPr>
    </w:p>
    <w:p w14:paraId="384F6138" w14:textId="77777777" w:rsidR="00025D59" w:rsidRDefault="00025D59" w:rsidP="00025D59">
      <w:pPr>
        <w:pStyle w:val="Default"/>
        <w:ind w:left="1699" w:hanging="432"/>
        <w:jc w:val="both"/>
        <w:rPr>
          <w:sz w:val="22"/>
          <w:szCs w:val="22"/>
        </w:rPr>
      </w:pPr>
      <w:r>
        <w:rPr>
          <w:sz w:val="22"/>
          <w:szCs w:val="22"/>
        </w:rPr>
        <w:t>2)   The value of the Purchase Authorization will be indicated on the form. All costs, including any shipping charges will also be included on the form. No additional charges will be allowed if not identified on the Purchase Authorization.</w:t>
      </w:r>
    </w:p>
    <w:p w14:paraId="585164EE" w14:textId="77777777" w:rsidR="00025D59" w:rsidRDefault="00025D59" w:rsidP="00025D59">
      <w:pPr>
        <w:pStyle w:val="Default"/>
        <w:ind w:left="1699" w:hanging="432"/>
        <w:jc w:val="both"/>
        <w:rPr>
          <w:sz w:val="22"/>
          <w:szCs w:val="22"/>
        </w:rPr>
      </w:pPr>
    </w:p>
    <w:p w14:paraId="4599D228" w14:textId="77777777" w:rsidR="00025D59" w:rsidRDefault="00025D59" w:rsidP="00025D59">
      <w:pPr>
        <w:pStyle w:val="Default"/>
        <w:ind w:left="1699" w:hanging="432"/>
        <w:jc w:val="both"/>
        <w:rPr>
          <w:sz w:val="22"/>
          <w:szCs w:val="22"/>
        </w:rPr>
      </w:pPr>
      <w:r>
        <w:rPr>
          <w:sz w:val="22"/>
          <w:szCs w:val="22"/>
        </w:rPr>
        <w:t xml:space="preserve">3) </w:t>
      </w:r>
      <w:r>
        <w:rPr>
          <w:sz w:val="22"/>
          <w:szCs w:val="22"/>
        </w:rPr>
        <w:tab/>
        <w:t xml:space="preserve">The Vendor is responsible for equipment maintenance and repairs after the warranty period. The Vendor must provide written warranty information and a user manual with any equipment purchased from this contract. </w:t>
      </w:r>
    </w:p>
    <w:p w14:paraId="39201E40" w14:textId="77777777" w:rsidR="00025D59" w:rsidRDefault="00025D59" w:rsidP="00025D59">
      <w:pPr>
        <w:pStyle w:val="Default"/>
        <w:ind w:left="1699" w:hanging="432"/>
        <w:jc w:val="both"/>
        <w:rPr>
          <w:sz w:val="22"/>
          <w:szCs w:val="22"/>
        </w:rPr>
      </w:pPr>
    </w:p>
    <w:p w14:paraId="20354F4C" w14:textId="77777777" w:rsidR="00025D59" w:rsidRDefault="00025D59" w:rsidP="00025D59">
      <w:pPr>
        <w:pStyle w:val="Default"/>
        <w:ind w:left="1699" w:hanging="432"/>
        <w:jc w:val="both"/>
        <w:rPr>
          <w:sz w:val="22"/>
          <w:szCs w:val="22"/>
        </w:rPr>
      </w:pPr>
      <w:r>
        <w:rPr>
          <w:sz w:val="22"/>
          <w:szCs w:val="22"/>
        </w:rPr>
        <w:t xml:space="preserve">4) </w:t>
      </w:r>
      <w:r>
        <w:rPr>
          <w:sz w:val="22"/>
          <w:szCs w:val="22"/>
        </w:rPr>
        <w:tab/>
        <w:t xml:space="preserve">The Vendor must submit the signed Purchase Authorization, along with the equipment invoice, to EDS within ten (10) business days of the date Vendor ships all items. </w:t>
      </w:r>
    </w:p>
    <w:p w14:paraId="382FEC7A" w14:textId="77777777" w:rsidR="00025D59" w:rsidRDefault="00025D59" w:rsidP="00025D59">
      <w:pPr>
        <w:pStyle w:val="Default"/>
        <w:ind w:left="1699" w:hanging="432"/>
        <w:jc w:val="both"/>
        <w:rPr>
          <w:sz w:val="22"/>
          <w:szCs w:val="22"/>
        </w:rPr>
      </w:pPr>
    </w:p>
    <w:p w14:paraId="218FE44E" w14:textId="77777777" w:rsidR="00025D59" w:rsidRDefault="00025D59" w:rsidP="00025D59">
      <w:pPr>
        <w:pStyle w:val="Default"/>
        <w:ind w:left="1699" w:hanging="432"/>
        <w:jc w:val="both"/>
        <w:rPr>
          <w:sz w:val="22"/>
          <w:szCs w:val="22"/>
        </w:rPr>
      </w:pPr>
      <w:r>
        <w:rPr>
          <w:sz w:val="22"/>
          <w:szCs w:val="22"/>
        </w:rPr>
        <w:t xml:space="preserve">5) </w:t>
      </w:r>
      <w:r>
        <w:rPr>
          <w:sz w:val="22"/>
          <w:szCs w:val="22"/>
        </w:rPr>
        <w:tab/>
        <w:t xml:space="preserve">The DSDHH requires a designated single point of contact (“Project Manager”) from within the Vendor’s organization. The Project Manager must coordinate discrepancy resolutions, billing issues, pricing issues, and contractual/procedural issues. The Vendor must notify the State in writing within ten (10) calendar days of a change of the Project Manager. The Vendor shall provide the following information regarding the Project Manager assigned initially for the contract and whenever Project Manager’s status changes. </w:t>
      </w:r>
    </w:p>
    <w:p w14:paraId="283651F7" w14:textId="77777777" w:rsidR="00025D59" w:rsidRDefault="00025D59" w:rsidP="00025D59">
      <w:pPr>
        <w:pStyle w:val="Default"/>
        <w:ind w:left="1267"/>
        <w:rPr>
          <w:sz w:val="22"/>
          <w:szCs w:val="22"/>
        </w:rPr>
      </w:pPr>
    </w:p>
    <w:tbl>
      <w:tblPr>
        <w:tblStyle w:val="TableGrid"/>
        <w:tblW w:w="0" w:type="auto"/>
        <w:tblInd w:w="1705" w:type="dxa"/>
        <w:tblLook w:val="04A0" w:firstRow="1" w:lastRow="0" w:firstColumn="1" w:lastColumn="0" w:noHBand="0" w:noVBand="1"/>
      </w:tblPr>
      <w:tblGrid>
        <w:gridCol w:w="2880"/>
        <w:gridCol w:w="6205"/>
      </w:tblGrid>
      <w:tr w:rsidR="00025D59" w14:paraId="3A50296E" w14:textId="77777777" w:rsidTr="001064E1">
        <w:tc>
          <w:tcPr>
            <w:tcW w:w="2880" w:type="dxa"/>
          </w:tcPr>
          <w:p w14:paraId="46F32B19" w14:textId="77777777" w:rsidR="00025D59" w:rsidRDefault="00025D59" w:rsidP="001064E1">
            <w:pPr>
              <w:pStyle w:val="Default"/>
              <w:spacing w:line="480" w:lineRule="auto"/>
              <w:jc w:val="right"/>
              <w:rPr>
                <w:sz w:val="22"/>
                <w:szCs w:val="22"/>
              </w:rPr>
            </w:pPr>
            <w:r>
              <w:rPr>
                <w:sz w:val="22"/>
                <w:szCs w:val="22"/>
              </w:rPr>
              <w:t>Project Manager</w:t>
            </w:r>
          </w:p>
        </w:tc>
        <w:tc>
          <w:tcPr>
            <w:tcW w:w="6205" w:type="dxa"/>
          </w:tcPr>
          <w:p w14:paraId="79C94B06" w14:textId="77777777" w:rsidR="00025D59" w:rsidRDefault="00025D59" w:rsidP="001064E1">
            <w:pPr>
              <w:pStyle w:val="Default"/>
              <w:spacing w:line="480" w:lineRule="auto"/>
              <w:rPr>
                <w:sz w:val="22"/>
                <w:szCs w:val="22"/>
              </w:rPr>
            </w:pPr>
          </w:p>
        </w:tc>
      </w:tr>
      <w:tr w:rsidR="00025D59" w14:paraId="1F17DB5B" w14:textId="77777777" w:rsidTr="001064E1">
        <w:tc>
          <w:tcPr>
            <w:tcW w:w="2880" w:type="dxa"/>
          </w:tcPr>
          <w:p w14:paraId="30522B5E" w14:textId="77777777" w:rsidR="00025D59" w:rsidRDefault="00025D59" w:rsidP="001064E1">
            <w:pPr>
              <w:pStyle w:val="Default"/>
              <w:spacing w:line="480" w:lineRule="auto"/>
              <w:jc w:val="right"/>
              <w:rPr>
                <w:sz w:val="22"/>
                <w:szCs w:val="22"/>
              </w:rPr>
            </w:pPr>
            <w:r>
              <w:rPr>
                <w:sz w:val="22"/>
                <w:szCs w:val="22"/>
              </w:rPr>
              <w:t>Telephone Number</w:t>
            </w:r>
          </w:p>
        </w:tc>
        <w:tc>
          <w:tcPr>
            <w:tcW w:w="6205" w:type="dxa"/>
          </w:tcPr>
          <w:p w14:paraId="5B5676C9" w14:textId="77777777" w:rsidR="00025D59" w:rsidRDefault="00025D59" w:rsidP="001064E1">
            <w:pPr>
              <w:pStyle w:val="Default"/>
              <w:spacing w:line="480" w:lineRule="auto"/>
              <w:rPr>
                <w:sz w:val="22"/>
                <w:szCs w:val="22"/>
              </w:rPr>
            </w:pPr>
          </w:p>
        </w:tc>
      </w:tr>
      <w:tr w:rsidR="00025D59" w14:paraId="3EB71A23" w14:textId="77777777" w:rsidTr="001064E1">
        <w:tc>
          <w:tcPr>
            <w:tcW w:w="2880" w:type="dxa"/>
          </w:tcPr>
          <w:p w14:paraId="7146FFD5" w14:textId="77777777" w:rsidR="00025D59" w:rsidRDefault="00025D59" w:rsidP="001064E1">
            <w:pPr>
              <w:pStyle w:val="Default"/>
              <w:spacing w:line="480" w:lineRule="auto"/>
              <w:jc w:val="right"/>
              <w:rPr>
                <w:sz w:val="22"/>
                <w:szCs w:val="22"/>
              </w:rPr>
            </w:pPr>
            <w:r>
              <w:rPr>
                <w:sz w:val="22"/>
                <w:szCs w:val="22"/>
              </w:rPr>
              <w:t>Email Address</w:t>
            </w:r>
          </w:p>
        </w:tc>
        <w:tc>
          <w:tcPr>
            <w:tcW w:w="6205" w:type="dxa"/>
          </w:tcPr>
          <w:p w14:paraId="4BD17D0C" w14:textId="77777777" w:rsidR="00025D59" w:rsidRDefault="00025D59" w:rsidP="001064E1">
            <w:pPr>
              <w:pStyle w:val="Default"/>
              <w:spacing w:line="480" w:lineRule="auto"/>
              <w:rPr>
                <w:sz w:val="22"/>
                <w:szCs w:val="22"/>
              </w:rPr>
            </w:pPr>
          </w:p>
        </w:tc>
      </w:tr>
    </w:tbl>
    <w:p w14:paraId="11729652" w14:textId="77777777" w:rsidR="00025D59" w:rsidRDefault="00025D59" w:rsidP="00025D59">
      <w:pPr>
        <w:pStyle w:val="Default"/>
        <w:jc w:val="both"/>
        <w:rPr>
          <w:sz w:val="22"/>
          <w:szCs w:val="22"/>
        </w:rPr>
      </w:pPr>
    </w:p>
    <w:p w14:paraId="73FD86F3" w14:textId="77777777" w:rsidR="00025D59" w:rsidRDefault="00025D59" w:rsidP="00025D59">
      <w:pPr>
        <w:pStyle w:val="Default"/>
        <w:ind w:left="1699" w:hanging="432"/>
        <w:jc w:val="both"/>
        <w:rPr>
          <w:sz w:val="22"/>
          <w:szCs w:val="22"/>
        </w:rPr>
      </w:pPr>
      <w:r>
        <w:rPr>
          <w:sz w:val="22"/>
          <w:szCs w:val="22"/>
        </w:rPr>
        <w:t xml:space="preserve">6) </w:t>
      </w:r>
      <w:r>
        <w:rPr>
          <w:sz w:val="22"/>
          <w:szCs w:val="22"/>
        </w:rPr>
        <w:tab/>
        <w:t xml:space="preserve">While EDS staff will make every effort to assist the client in choosing the appropriate device, instances may occur where the client receives equipment that does not meet their communication needs. On such occasions, the client may, at the expense of the State, return the equipment to the Vendor that supplied the equipment. </w:t>
      </w:r>
    </w:p>
    <w:p w14:paraId="602F1D33" w14:textId="77777777" w:rsidR="00025D59" w:rsidRDefault="00025D59" w:rsidP="00025D59">
      <w:pPr>
        <w:pStyle w:val="Default"/>
        <w:ind w:left="1699" w:hanging="432"/>
        <w:jc w:val="both"/>
        <w:rPr>
          <w:sz w:val="22"/>
          <w:szCs w:val="22"/>
        </w:rPr>
      </w:pPr>
    </w:p>
    <w:p w14:paraId="0A80105D" w14:textId="77777777" w:rsidR="00025D59" w:rsidRDefault="00025D59" w:rsidP="00025D59">
      <w:pPr>
        <w:pStyle w:val="Default"/>
        <w:ind w:left="2131" w:hanging="432"/>
        <w:jc w:val="both"/>
        <w:rPr>
          <w:sz w:val="22"/>
          <w:szCs w:val="22"/>
        </w:rPr>
      </w:pPr>
      <w:r>
        <w:rPr>
          <w:sz w:val="22"/>
          <w:szCs w:val="22"/>
        </w:rPr>
        <w:t xml:space="preserve">a) </w:t>
      </w:r>
      <w:r>
        <w:rPr>
          <w:sz w:val="22"/>
          <w:szCs w:val="22"/>
        </w:rPr>
        <w:tab/>
        <w:t xml:space="preserve">If the device is returned to the Vendor within 45 days of delivery to the client, the Vendor must agree to exchange the device for another contract item with no restocking fee charge. </w:t>
      </w:r>
    </w:p>
    <w:p w14:paraId="6E00634C" w14:textId="77777777" w:rsidR="00025D59" w:rsidRDefault="00025D59" w:rsidP="00025D59">
      <w:pPr>
        <w:pStyle w:val="Default"/>
        <w:ind w:left="2131" w:hanging="432"/>
        <w:jc w:val="both"/>
        <w:rPr>
          <w:sz w:val="22"/>
          <w:szCs w:val="22"/>
        </w:rPr>
      </w:pPr>
      <w:r>
        <w:rPr>
          <w:sz w:val="22"/>
          <w:szCs w:val="22"/>
        </w:rPr>
        <w:t xml:space="preserve">b) </w:t>
      </w:r>
      <w:r>
        <w:rPr>
          <w:sz w:val="22"/>
          <w:szCs w:val="22"/>
        </w:rPr>
        <w:tab/>
        <w:t xml:space="preserve">If the product exchange is made after 45 days of receipt, DSDHH will pay a restocking fee of no more than 10%. </w:t>
      </w:r>
    </w:p>
    <w:p w14:paraId="1FEE5E8F" w14:textId="77777777" w:rsidR="00025D59" w:rsidRDefault="00025D59" w:rsidP="00025D59">
      <w:pPr>
        <w:pStyle w:val="Default"/>
        <w:ind w:left="2131" w:hanging="432"/>
        <w:jc w:val="both"/>
        <w:rPr>
          <w:sz w:val="22"/>
          <w:szCs w:val="22"/>
        </w:rPr>
      </w:pPr>
      <w:r>
        <w:rPr>
          <w:sz w:val="22"/>
          <w:szCs w:val="22"/>
        </w:rPr>
        <w:t xml:space="preserve">c) </w:t>
      </w:r>
      <w:r>
        <w:rPr>
          <w:sz w:val="22"/>
          <w:szCs w:val="22"/>
        </w:rPr>
        <w:tab/>
        <w:t xml:space="preserve">If the contract price of the new device is more than the contract price of the exchanged device, the Vendor may invoice the State for the difference. </w:t>
      </w:r>
    </w:p>
    <w:p w14:paraId="16AE68D9" w14:textId="77777777" w:rsidR="00025D59" w:rsidRDefault="00025D59" w:rsidP="00025D59">
      <w:pPr>
        <w:pStyle w:val="Default"/>
        <w:ind w:left="2131" w:hanging="432"/>
        <w:jc w:val="both"/>
        <w:rPr>
          <w:sz w:val="22"/>
          <w:szCs w:val="22"/>
        </w:rPr>
      </w:pPr>
      <w:r>
        <w:rPr>
          <w:sz w:val="22"/>
          <w:szCs w:val="22"/>
        </w:rPr>
        <w:t xml:space="preserve">d) </w:t>
      </w:r>
      <w:r>
        <w:rPr>
          <w:sz w:val="22"/>
          <w:szCs w:val="22"/>
        </w:rPr>
        <w:tab/>
        <w:t xml:space="preserve">If the price of the new device is less than the price of the exchanged device, the Vendor must issue a credit invoice for the price difference to the State within 30 days. </w:t>
      </w:r>
    </w:p>
    <w:p w14:paraId="3BF8F897" w14:textId="77777777" w:rsidR="00025D59" w:rsidRDefault="00025D59" w:rsidP="00025D59">
      <w:pPr>
        <w:pStyle w:val="Default"/>
        <w:ind w:left="2131" w:hanging="432"/>
        <w:jc w:val="both"/>
        <w:rPr>
          <w:sz w:val="22"/>
          <w:szCs w:val="22"/>
        </w:rPr>
      </w:pPr>
      <w:r>
        <w:rPr>
          <w:sz w:val="22"/>
          <w:szCs w:val="22"/>
        </w:rPr>
        <w:t xml:space="preserve">e) </w:t>
      </w:r>
      <w:r>
        <w:rPr>
          <w:sz w:val="22"/>
          <w:szCs w:val="22"/>
        </w:rPr>
        <w:tab/>
        <w:t xml:space="preserve">If the client needs equipment from a different Vendor, then the client would contact one of our Telecommunications Specialist (one of EDS staff) for assistance in returning the equipment and asking for equipment from different Vendor. One of our statewide Regional Centers will assist the client in testing and selecting the appropriate second devise. </w:t>
      </w:r>
    </w:p>
    <w:p w14:paraId="596595B1" w14:textId="77777777" w:rsidR="00025D59" w:rsidRDefault="00025D59" w:rsidP="00025D59">
      <w:pPr>
        <w:pStyle w:val="Default"/>
        <w:ind w:left="1699"/>
        <w:jc w:val="both"/>
        <w:rPr>
          <w:sz w:val="22"/>
          <w:szCs w:val="22"/>
        </w:rPr>
      </w:pPr>
    </w:p>
    <w:p w14:paraId="292C832A" w14:textId="77777777" w:rsidR="00025D59" w:rsidRDefault="00025D59" w:rsidP="00025D59">
      <w:pPr>
        <w:pStyle w:val="Default"/>
        <w:ind w:left="1699" w:hanging="432"/>
        <w:jc w:val="both"/>
        <w:rPr>
          <w:sz w:val="22"/>
          <w:szCs w:val="22"/>
        </w:rPr>
      </w:pPr>
      <w:r>
        <w:rPr>
          <w:sz w:val="22"/>
          <w:szCs w:val="22"/>
        </w:rPr>
        <w:t xml:space="preserve">7) </w:t>
      </w:r>
      <w:r>
        <w:rPr>
          <w:sz w:val="22"/>
          <w:szCs w:val="22"/>
        </w:rPr>
        <w:tab/>
        <w:t xml:space="preserve">The Vendor must provide at least one (1) training session for up to two (2) days per session. This training shall be offered for DSDHH staff and its sister agency, NC Assistive Technology Program (NCATP) at no additional charge to the State. Training will include demonstration, troubleshooting, and overall use of the equipment offered by the Vendor and will be provided at a location within the State as specified and scheduled by the EDS Coordinator. In addition, the Vendor must provide one set of softcopy version of specifications (electronic copy) for each item awarded to the Vendor which shall be used by the DSDHH staff performing the troubleshooting. Upon request by the State, the vendor may be requested to provide training directly to a consumer. </w:t>
      </w:r>
    </w:p>
    <w:p w14:paraId="2BB0B042" w14:textId="77777777" w:rsidR="00025D59" w:rsidRDefault="00025D59" w:rsidP="00025D59">
      <w:pPr>
        <w:pStyle w:val="Default"/>
        <w:ind w:left="1699" w:hanging="432"/>
        <w:jc w:val="both"/>
        <w:rPr>
          <w:sz w:val="22"/>
          <w:szCs w:val="22"/>
        </w:rPr>
      </w:pPr>
    </w:p>
    <w:p w14:paraId="3466B130" w14:textId="77777777" w:rsidR="00025D59" w:rsidRDefault="00025D59" w:rsidP="00025D59">
      <w:pPr>
        <w:pStyle w:val="Default"/>
        <w:ind w:left="1699" w:hanging="432"/>
        <w:jc w:val="both"/>
        <w:rPr>
          <w:sz w:val="22"/>
          <w:szCs w:val="22"/>
        </w:rPr>
      </w:pPr>
      <w:r>
        <w:rPr>
          <w:sz w:val="22"/>
          <w:szCs w:val="22"/>
        </w:rPr>
        <w:t xml:space="preserve">8) </w:t>
      </w:r>
      <w:r>
        <w:rPr>
          <w:sz w:val="22"/>
          <w:szCs w:val="22"/>
        </w:rPr>
        <w:tab/>
        <w:t>The Vendor is required to provide training materials and/or Instructions for “Use Information” manuals (acceptable alternative formatting of such text may include ASL, Open Captioning on VHS, CD, DVD etc.) with each piece of equipment shipped to clients. Such information shall be provided at no additional charge.</w:t>
      </w:r>
    </w:p>
    <w:p w14:paraId="62A856C7" w14:textId="77777777" w:rsidR="00025D59" w:rsidRDefault="00025D59" w:rsidP="00025D59">
      <w:pPr>
        <w:pStyle w:val="Default"/>
        <w:ind w:left="1699" w:hanging="432"/>
        <w:jc w:val="both"/>
        <w:rPr>
          <w:sz w:val="22"/>
          <w:szCs w:val="22"/>
        </w:rPr>
      </w:pPr>
      <w:r>
        <w:rPr>
          <w:sz w:val="22"/>
          <w:szCs w:val="22"/>
        </w:rPr>
        <w:t xml:space="preserve"> </w:t>
      </w:r>
    </w:p>
    <w:p w14:paraId="6F15F00C" w14:textId="77777777" w:rsidR="00025D59" w:rsidRDefault="00025D59" w:rsidP="00025D59">
      <w:pPr>
        <w:pStyle w:val="Default"/>
        <w:ind w:left="1699" w:hanging="432"/>
        <w:jc w:val="both"/>
        <w:rPr>
          <w:sz w:val="22"/>
          <w:szCs w:val="22"/>
        </w:rPr>
      </w:pPr>
      <w:r>
        <w:rPr>
          <w:sz w:val="22"/>
          <w:szCs w:val="22"/>
        </w:rPr>
        <w:t xml:space="preserve">9) </w:t>
      </w:r>
      <w:r>
        <w:rPr>
          <w:sz w:val="22"/>
          <w:szCs w:val="22"/>
        </w:rPr>
        <w:tab/>
        <w:t xml:space="preserve">If any awarded product is to be discontinued or no longer in production, the Vendor is required to notify EDS and the Contract Department immediately and offer a new replacement with similar features along with a new price. The notification must include the following: </w:t>
      </w:r>
    </w:p>
    <w:p w14:paraId="37A701CF" w14:textId="77777777" w:rsidR="00025D59" w:rsidRDefault="00025D59" w:rsidP="00025D59">
      <w:pPr>
        <w:pStyle w:val="Default"/>
        <w:ind w:left="1699" w:hanging="432"/>
        <w:jc w:val="both"/>
        <w:rPr>
          <w:sz w:val="22"/>
          <w:szCs w:val="22"/>
        </w:rPr>
      </w:pPr>
    </w:p>
    <w:p w14:paraId="1CFD2902" w14:textId="77777777" w:rsidR="00025D59" w:rsidRDefault="00025D59" w:rsidP="00025D59">
      <w:pPr>
        <w:pStyle w:val="Default"/>
        <w:ind w:left="2131" w:hanging="432"/>
        <w:jc w:val="both"/>
        <w:rPr>
          <w:sz w:val="22"/>
          <w:szCs w:val="22"/>
        </w:rPr>
      </w:pPr>
      <w:r>
        <w:rPr>
          <w:sz w:val="22"/>
          <w:szCs w:val="22"/>
        </w:rPr>
        <w:lastRenderedPageBreak/>
        <w:t xml:space="preserve">a) </w:t>
      </w:r>
      <w:r>
        <w:rPr>
          <w:sz w:val="22"/>
          <w:szCs w:val="22"/>
        </w:rPr>
        <w:tab/>
        <w:t xml:space="preserve">Copy of official notice from manufacturer regarding increase of cost (this will need to be provided on the manufacturer’s letterhead and include a signature) </w:t>
      </w:r>
    </w:p>
    <w:p w14:paraId="371AFE27" w14:textId="77777777" w:rsidR="00025D59" w:rsidRDefault="00025D59" w:rsidP="00025D59">
      <w:pPr>
        <w:pStyle w:val="Default"/>
        <w:ind w:left="2131" w:hanging="432"/>
        <w:jc w:val="both"/>
        <w:rPr>
          <w:sz w:val="22"/>
          <w:szCs w:val="22"/>
        </w:rPr>
      </w:pPr>
      <w:r>
        <w:rPr>
          <w:sz w:val="22"/>
          <w:szCs w:val="22"/>
        </w:rPr>
        <w:t xml:space="preserve">b) </w:t>
      </w:r>
      <w:r>
        <w:rPr>
          <w:sz w:val="22"/>
          <w:szCs w:val="22"/>
        </w:rPr>
        <w:tab/>
        <w:t xml:space="preserve">Copy of </w:t>
      </w:r>
      <w:proofErr w:type="gramStart"/>
      <w:r>
        <w:rPr>
          <w:sz w:val="22"/>
          <w:szCs w:val="22"/>
        </w:rPr>
        <w:t>official</w:t>
      </w:r>
      <w:proofErr w:type="gramEnd"/>
      <w:r>
        <w:rPr>
          <w:sz w:val="22"/>
          <w:szCs w:val="22"/>
        </w:rPr>
        <w:t xml:space="preserve"> notice from manufacturer regarding the discontinuation of the equipment (this will be provided on the manufacturers letterhead and include a signature). This should also state the effective date of the discontinuation. </w:t>
      </w:r>
    </w:p>
    <w:p w14:paraId="21950280" w14:textId="77777777" w:rsidR="00025D59" w:rsidRDefault="00025D59" w:rsidP="00025D59">
      <w:pPr>
        <w:pStyle w:val="Default"/>
        <w:ind w:left="2131" w:hanging="432"/>
        <w:jc w:val="both"/>
        <w:rPr>
          <w:sz w:val="22"/>
          <w:szCs w:val="22"/>
        </w:rPr>
      </w:pPr>
      <w:r>
        <w:rPr>
          <w:sz w:val="22"/>
          <w:szCs w:val="22"/>
        </w:rPr>
        <w:t xml:space="preserve">c) </w:t>
      </w:r>
      <w:r>
        <w:rPr>
          <w:sz w:val="22"/>
          <w:szCs w:val="22"/>
        </w:rPr>
        <w:tab/>
        <w:t xml:space="preserve">State if there is a replacement offered by the manufacturer for the discontinued equipment. </w:t>
      </w:r>
    </w:p>
    <w:p w14:paraId="6C8DA44A" w14:textId="77777777" w:rsidR="00025D59" w:rsidRDefault="00025D59" w:rsidP="00025D59">
      <w:pPr>
        <w:ind w:left="2131" w:hanging="432"/>
        <w:jc w:val="both"/>
        <w:rPr>
          <w:szCs w:val="22"/>
        </w:rPr>
      </w:pPr>
      <w:r>
        <w:rPr>
          <w:szCs w:val="22"/>
        </w:rPr>
        <w:t xml:space="preserve">d) </w:t>
      </w:r>
      <w:r>
        <w:rPr>
          <w:szCs w:val="22"/>
        </w:rPr>
        <w:tab/>
        <w:t>If so, what is the replacement and the effective date?</w:t>
      </w:r>
    </w:p>
    <w:p w14:paraId="42061A76" w14:textId="77777777" w:rsidR="00AE1ABF" w:rsidRPr="00277EB2" w:rsidRDefault="00AE1ABF" w:rsidP="00025D59">
      <w:pPr>
        <w:ind w:left="2131" w:hanging="432"/>
        <w:jc w:val="both"/>
      </w:pPr>
    </w:p>
    <w:p w14:paraId="10E4A924" w14:textId="77777777" w:rsidR="00025D59" w:rsidRDefault="00025D59" w:rsidP="00025D59">
      <w:pPr>
        <w:pStyle w:val="Default"/>
        <w:ind w:left="1699" w:hanging="432"/>
        <w:jc w:val="both"/>
        <w:rPr>
          <w:sz w:val="22"/>
          <w:szCs w:val="22"/>
        </w:rPr>
      </w:pPr>
    </w:p>
    <w:p w14:paraId="2F39801A" w14:textId="686C6E4C" w:rsidR="00025D59" w:rsidRPr="00210F6C" w:rsidRDefault="0048478C" w:rsidP="00210F6C">
      <w:pPr>
        <w:pStyle w:val="Heading2"/>
        <w:ind w:left="720"/>
        <w:rPr>
          <w:b w:val="0"/>
          <w:u w:val="none"/>
        </w:rPr>
      </w:pPr>
      <w:bookmarkStart w:id="29" w:name="_Toc150174146"/>
      <w:r>
        <w:rPr>
          <w:u w:val="none"/>
        </w:rPr>
        <w:t>3</w:t>
      </w:r>
      <w:r w:rsidR="00025D59" w:rsidRPr="00210F6C">
        <w:rPr>
          <w:u w:val="none"/>
        </w:rPr>
        <w:t>.</w:t>
      </w:r>
      <w:r>
        <w:rPr>
          <w:u w:val="none"/>
        </w:rPr>
        <w:t>11</w:t>
      </w:r>
      <w:r w:rsidR="00025D59" w:rsidRPr="00210F6C">
        <w:rPr>
          <w:u w:val="none"/>
        </w:rPr>
        <w:t xml:space="preserve">   EQUIPMENT SPECIFICATIONS</w:t>
      </w:r>
      <w:bookmarkEnd w:id="29"/>
    </w:p>
    <w:p w14:paraId="4BF43DDC" w14:textId="77777777" w:rsidR="00025D59" w:rsidRDefault="00025D59" w:rsidP="00025D59">
      <w:pPr>
        <w:pStyle w:val="Default"/>
        <w:ind w:left="432" w:hanging="432"/>
        <w:jc w:val="both"/>
        <w:rPr>
          <w:b/>
          <w:bCs/>
          <w:sz w:val="22"/>
          <w:szCs w:val="22"/>
        </w:rPr>
      </w:pPr>
    </w:p>
    <w:p w14:paraId="73F607A5" w14:textId="77777777" w:rsidR="00025D59" w:rsidRPr="000960BB" w:rsidRDefault="00025D59" w:rsidP="00025D59">
      <w:pPr>
        <w:ind w:left="720"/>
        <w:rPr>
          <w:rFonts w:cs="Arial"/>
          <w:b/>
          <w:szCs w:val="22"/>
          <w:u w:val="single"/>
        </w:rPr>
      </w:pPr>
      <w:r w:rsidRPr="000960BB">
        <w:rPr>
          <w:rFonts w:cs="Arial"/>
          <w:b/>
          <w:szCs w:val="22"/>
          <w:u w:val="single"/>
        </w:rPr>
        <w:t xml:space="preserve">ITEM 1.  </w:t>
      </w:r>
      <w:r>
        <w:rPr>
          <w:rFonts w:cs="Arial"/>
          <w:b/>
          <w:szCs w:val="22"/>
          <w:u w:val="single"/>
        </w:rPr>
        <w:t xml:space="preserve">Telephones compatible with Speech Generating Devices or </w:t>
      </w:r>
      <w:proofErr w:type="gramStart"/>
      <w:r>
        <w:rPr>
          <w:rFonts w:cs="Arial"/>
          <w:b/>
          <w:szCs w:val="22"/>
          <w:u w:val="single"/>
        </w:rPr>
        <w:t>Apps</w:t>
      </w:r>
      <w:r w:rsidRPr="000960BB">
        <w:rPr>
          <w:rFonts w:cs="Arial"/>
          <w:b/>
          <w:i/>
          <w:szCs w:val="22"/>
          <w:u w:val="single"/>
        </w:rPr>
        <w:t>(</w:t>
      </w:r>
      <w:proofErr w:type="gramEnd"/>
      <w:r w:rsidRPr="000960BB">
        <w:rPr>
          <w:rFonts w:cs="Arial"/>
          <w:b/>
          <w:i/>
          <w:szCs w:val="22"/>
          <w:u w:val="single"/>
        </w:rPr>
        <w:t>Cordless/Corded)</w:t>
      </w:r>
    </w:p>
    <w:p w14:paraId="40904645" w14:textId="77777777" w:rsidR="00025D59" w:rsidRPr="000960BB" w:rsidRDefault="00025D59" w:rsidP="00025D59">
      <w:pPr>
        <w:ind w:left="720"/>
        <w:rPr>
          <w:rFonts w:cs="Arial"/>
          <w:b/>
          <w:szCs w:val="22"/>
          <w:u w:val="single"/>
        </w:rPr>
      </w:pPr>
    </w:p>
    <w:p w14:paraId="79E48C52" w14:textId="77777777" w:rsidR="00025D59" w:rsidRDefault="00025D59" w:rsidP="00025D59">
      <w:pPr>
        <w:ind w:left="720"/>
        <w:jc w:val="both"/>
        <w:rPr>
          <w:rFonts w:cs="Arial"/>
          <w:szCs w:val="22"/>
        </w:rPr>
      </w:pPr>
      <w:r>
        <w:rPr>
          <w:rFonts w:cs="Arial"/>
          <w:szCs w:val="22"/>
        </w:rPr>
        <w:t xml:space="preserve">Telephones that are compatible with Speech Generating Devices or Augmentative and Alternative Communication app. Also </w:t>
      </w:r>
      <w:proofErr w:type="gramStart"/>
      <w:r>
        <w:rPr>
          <w:rFonts w:cs="Arial"/>
          <w:szCs w:val="22"/>
        </w:rPr>
        <w:t>include</w:t>
      </w:r>
      <w:proofErr w:type="gramEnd"/>
      <w:r>
        <w:rPr>
          <w:rFonts w:cs="Arial"/>
          <w:szCs w:val="22"/>
        </w:rPr>
        <w:t xml:space="preserve"> a full functioning Qwerty keyboard to communicate via the telephone.  This type of telephone shall be the </w:t>
      </w:r>
      <w:proofErr w:type="gramStart"/>
      <w:r>
        <w:rPr>
          <w:rFonts w:cs="Arial"/>
          <w:szCs w:val="22"/>
        </w:rPr>
        <w:t>alternate</w:t>
      </w:r>
      <w:proofErr w:type="gramEnd"/>
      <w:r>
        <w:rPr>
          <w:rFonts w:cs="Arial"/>
          <w:szCs w:val="22"/>
        </w:rPr>
        <w:t xml:space="preserve"> to using Hearing Carry-Over (HCO) relay services. The features of this equipment include: </w:t>
      </w:r>
    </w:p>
    <w:p w14:paraId="4FE81C06" w14:textId="77777777" w:rsidR="00025D59" w:rsidRDefault="00025D59" w:rsidP="00025D59">
      <w:pPr>
        <w:ind w:left="720"/>
        <w:jc w:val="both"/>
        <w:rPr>
          <w:rFonts w:cs="Arial"/>
          <w:szCs w:val="22"/>
        </w:rPr>
      </w:pPr>
    </w:p>
    <w:p w14:paraId="1688044C" w14:textId="77777777" w:rsidR="00025D59" w:rsidRDefault="00025D59" w:rsidP="00025D59">
      <w:pPr>
        <w:pStyle w:val="ListParagraph"/>
        <w:numPr>
          <w:ilvl w:val="0"/>
          <w:numId w:val="36"/>
        </w:numPr>
        <w:ind w:left="1152" w:hanging="432"/>
        <w:jc w:val="both"/>
        <w:rPr>
          <w:rFonts w:cs="Arial"/>
          <w:szCs w:val="22"/>
        </w:rPr>
      </w:pPr>
      <w:r>
        <w:rPr>
          <w:rFonts w:cs="Arial"/>
          <w:szCs w:val="22"/>
        </w:rPr>
        <w:t xml:space="preserve">Volume control big button telephone powered by the telephone </w:t>
      </w:r>
      <w:proofErr w:type="gramStart"/>
      <w:r>
        <w:rPr>
          <w:rFonts w:cs="Arial"/>
          <w:szCs w:val="22"/>
        </w:rPr>
        <w:t>line</w:t>
      </w:r>
      <w:proofErr w:type="gramEnd"/>
    </w:p>
    <w:p w14:paraId="7B19A395" w14:textId="6C398C97" w:rsidR="00025D59" w:rsidRDefault="00025D59" w:rsidP="00025D59">
      <w:pPr>
        <w:pStyle w:val="ListParagraph"/>
        <w:numPr>
          <w:ilvl w:val="0"/>
          <w:numId w:val="36"/>
        </w:numPr>
        <w:ind w:left="1152" w:hanging="432"/>
        <w:jc w:val="both"/>
        <w:rPr>
          <w:rFonts w:cs="Arial"/>
          <w:szCs w:val="22"/>
        </w:rPr>
      </w:pPr>
      <w:r>
        <w:rPr>
          <w:rFonts w:cs="Arial"/>
          <w:szCs w:val="22"/>
        </w:rPr>
        <w:t>Handset compatible with T-Coil for hearing aid/Cochlear impla</w:t>
      </w:r>
      <w:r w:rsidR="00AE1ABF">
        <w:rPr>
          <w:rFonts w:cs="Arial"/>
          <w:szCs w:val="22"/>
        </w:rPr>
        <w:t>nt</w:t>
      </w:r>
      <w:r>
        <w:rPr>
          <w:rFonts w:cs="Arial"/>
          <w:szCs w:val="22"/>
        </w:rPr>
        <w:t xml:space="preserve"> users</w:t>
      </w:r>
    </w:p>
    <w:p w14:paraId="21A59260" w14:textId="77777777" w:rsidR="00025D59" w:rsidRDefault="00025D59" w:rsidP="00025D59">
      <w:pPr>
        <w:pStyle w:val="ListParagraph"/>
        <w:numPr>
          <w:ilvl w:val="0"/>
          <w:numId w:val="36"/>
        </w:numPr>
        <w:ind w:left="1152" w:hanging="432"/>
        <w:jc w:val="both"/>
        <w:rPr>
          <w:rFonts w:cs="Arial"/>
          <w:szCs w:val="22"/>
        </w:rPr>
      </w:pPr>
      <w:r>
        <w:rPr>
          <w:rFonts w:cs="Arial"/>
          <w:szCs w:val="22"/>
        </w:rPr>
        <w:t>Adjustable ring tone</w:t>
      </w:r>
    </w:p>
    <w:p w14:paraId="67ED4178" w14:textId="77777777" w:rsidR="00025D59" w:rsidRDefault="00025D59" w:rsidP="00025D59">
      <w:pPr>
        <w:pStyle w:val="ListParagraph"/>
        <w:numPr>
          <w:ilvl w:val="0"/>
          <w:numId w:val="36"/>
        </w:numPr>
        <w:ind w:left="1152" w:hanging="432"/>
        <w:jc w:val="both"/>
        <w:rPr>
          <w:rFonts w:cs="Arial"/>
          <w:szCs w:val="22"/>
        </w:rPr>
      </w:pPr>
      <w:r>
        <w:rPr>
          <w:rFonts w:cs="Arial"/>
          <w:szCs w:val="22"/>
        </w:rPr>
        <w:t>Ring flasher</w:t>
      </w:r>
    </w:p>
    <w:p w14:paraId="13F57535" w14:textId="77777777" w:rsidR="00025D59" w:rsidRDefault="00025D59" w:rsidP="00025D59">
      <w:pPr>
        <w:pStyle w:val="ListParagraph"/>
        <w:numPr>
          <w:ilvl w:val="0"/>
          <w:numId w:val="36"/>
        </w:numPr>
        <w:ind w:left="1152" w:hanging="432"/>
        <w:jc w:val="both"/>
        <w:rPr>
          <w:rFonts w:cs="Arial"/>
          <w:szCs w:val="22"/>
        </w:rPr>
      </w:pPr>
      <w:r>
        <w:rPr>
          <w:rFonts w:cs="Arial"/>
          <w:szCs w:val="22"/>
        </w:rPr>
        <w:t xml:space="preserve">Features include hold, redial, flash and mute </w:t>
      </w:r>
      <w:proofErr w:type="gramStart"/>
      <w:r>
        <w:rPr>
          <w:rFonts w:cs="Arial"/>
          <w:szCs w:val="22"/>
        </w:rPr>
        <w:t>buttons</w:t>
      </w:r>
      <w:proofErr w:type="gramEnd"/>
    </w:p>
    <w:p w14:paraId="4A9E3936" w14:textId="77777777" w:rsidR="00025D59" w:rsidRDefault="00025D59" w:rsidP="00025D59">
      <w:pPr>
        <w:pStyle w:val="ListParagraph"/>
        <w:numPr>
          <w:ilvl w:val="0"/>
          <w:numId w:val="36"/>
        </w:numPr>
        <w:ind w:left="1152" w:hanging="432"/>
        <w:jc w:val="both"/>
        <w:rPr>
          <w:rFonts w:cs="Arial"/>
          <w:szCs w:val="22"/>
        </w:rPr>
      </w:pPr>
      <w:r>
        <w:rPr>
          <w:rFonts w:cs="Arial"/>
          <w:szCs w:val="22"/>
        </w:rPr>
        <w:t xml:space="preserve">Tablet with built in AAC </w:t>
      </w:r>
      <w:proofErr w:type="gramStart"/>
      <w:r>
        <w:rPr>
          <w:rFonts w:cs="Arial"/>
          <w:szCs w:val="22"/>
        </w:rPr>
        <w:t>app</w:t>
      </w:r>
      <w:proofErr w:type="gramEnd"/>
    </w:p>
    <w:p w14:paraId="3305A6FB" w14:textId="77777777" w:rsidR="00025D59" w:rsidRDefault="00025D59" w:rsidP="00025D59">
      <w:pPr>
        <w:pStyle w:val="ListParagraph"/>
        <w:numPr>
          <w:ilvl w:val="0"/>
          <w:numId w:val="36"/>
        </w:numPr>
        <w:ind w:left="1152" w:hanging="432"/>
        <w:jc w:val="both"/>
        <w:rPr>
          <w:rFonts w:cs="Arial"/>
          <w:szCs w:val="22"/>
        </w:rPr>
      </w:pPr>
      <w:r>
        <w:rPr>
          <w:rFonts w:cs="Arial"/>
          <w:szCs w:val="22"/>
        </w:rPr>
        <w:t>Qwerty keyboard</w:t>
      </w:r>
    </w:p>
    <w:p w14:paraId="7AE3C744" w14:textId="77777777" w:rsidR="00025D59" w:rsidRDefault="00025D59" w:rsidP="00025D59">
      <w:pPr>
        <w:pStyle w:val="ListParagraph"/>
        <w:numPr>
          <w:ilvl w:val="0"/>
          <w:numId w:val="36"/>
        </w:numPr>
        <w:ind w:left="1152" w:hanging="432"/>
        <w:jc w:val="both"/>
        <w:rPr>
          <w:rFonts w:cs="Arial"/>
          <w:szCs w:val="22"/>
        </w:rPr>
      </w:pPr>
      <w:r>
        <w:rPr>
          <w:rFonts w:cs="Arial"/>
          <w:szCs w:val="22"/>
        </w:rPr>
        <w:t>Speakers</w:t>
      </w:r>
    </w:p>
    <w:p w14:paraId="0F6084FA" w14:textId="77777777" w:rsidR="00025D59" w:rsidRDefault="00025D59" w:rsidP="00025D59">
      <w:pPr>
        <w:pStyle w:val="ListParagraph"/>
        <w:numPr>
          <w:ilvl w:val="0"/>
          <w:numId w:val="36"/>
        </w:numPr>
        <w:ind w:left="1152" w:hanging="432"/>
        <w:jc w:val="both"/>
        <w:rPr>
          <w:rFonts w:cs="Arial"/>
          <w:szCs w:val="22"/>
        </w:rPr>
      </w:pPr>
      <w:r>
        <w:rPr>
          <w:rFonts w:cs="Arial"/>
          <w:szCs w:val="22"/>
        </w:rPr>
        <w:t xml:space="preserve">Interface box </w:t>
      </w:r>
    </w:p>
    <w:p w14:paraId="04DA154F" w14:textId="77777777" w:rsidR="00025D59" w:rsidRDefault="00025D59" w:rsidP="00025D59">
      <w:pPr>
        <w:pStyle w:val="ListParagraph"/>
        <w:numPr>
          <w:ilvl w:val="0"/>
          <w:numId w:val="36"/>
        </w:numPr>
        <w:ind w:left="1152" w:hanging="432"/>
        <w:jc w:val="both"/>
        <w:rPr>
          <w:rFonts w:cs="Arial"/>
          <w:szCs w:val="22"/>
        </w:rPr>
      </w:pPr>
      <w:r>
        <w:rPr>
          <w:rFonts w:cs="Arial"/>
          <w:szCs w:val="22"/>
        </w:rPr>
        <w:t>Male or Female voice options</w:t>
      </w:r>
    </w:p>
    <w:p w14:paraId="3D702ACD" w14:textId="77777777" w:rsidR="00025D59" w:rsidRDefault="00025D59" w:rsidP="00025D59">
      <w:pPr>
        <w:ind w:left="720"/>
        <w:jc w:val="both"/>
        <w:rPr>
          <w:rFonts w:cs="Arial"/>
          <w:szCs w:val="22"/>
        </w:rPr>
      </w:pPr>
    </w:p>
    <w:p w14:paraId="3F6F464F" w14:textId="74D573D9" w:rsidR="00500B4E" w:rsidRPr="000960BB" w:rsidRDefault="00500B4E" w:rsidP="00025D59">
      <w:pPr>
        <w:ind w:left="720"/>
        <w:jc w:val="both"/>
        <w:rPr>
          <w:rFonts w:cs="Arial"/>
          <w:szCs w:val="22"/>
        </w:rPr>
      </w:pPr>
    </w:p>
    <w:p w14:paraId="1326CFAB" w14:textId="77777777" w:rsidR="00025D59" w:rsidRPr="000960BB" w:rsidRDefault="00025D59" w:rsidP="00025D59">
      <w:pPr>
        <w:rPr>
          <w:rFonts w:cs="Arial"/>
          <w:b/>
          <w:szCs w:val="22"/>
          <w:u w:val="single"/>
        </w:rPr>
      </w:pPr>
    </w:p>
    <w:p w14:paraId="52F99AC0" w14:textId="77777777" w:rsidR="00025D59" w:rsidRPr="000960BB" w:rsidRDefault="00025D59" w:rsidP="00025D59">
      <w:pPr>
        <w:ind w:left="720"/>
        <w:rPr>
          <w:rFonts w:cs="Arial"/>
          <w:b/>
          <w:szCs w:val="22"/>
          <w:u w:val="single"/>
        </w:rPr>
      </w:pPr>
      <w:r w:rsidRPr="000960BB">
        <w:rPr>
          <w:rFonts w:cs="Arial"/>
          <w:b/>
          <w:szCs w:val="22"/>
          <w:u w:val="single"/>
        </w:rPr>
        <w:t>ITEM 2.  Outgoing</w:t>
      </w:r>
      <w:r>
        <w:rPr>
          <w:rFonts w:cs="Arial"/>
          <w:b/>
          <w:szCs w:val="22"/>
          <w:u w:val="single"/>
        </w:rPr>
        <w:t xml:space="preserve"> Speech Amplified Telephone</w:t>
      </w:r>
      <w:r w:rsidRPr="000960BB">
        <w:rPr>
          <w:rFonts w:cs="Arial"/>
          <w:b/>
          <w:szCs w:val="22"/>
          <w:u w:val="single"/>
        </w:rPr>
        <w:t xml:space="preserve"> (</w:t>
      </w:r>
      <w:r w:rsidRPr="005A13C4">
        <w:rPr>
          <w:rFonts w:cs="Arial"/>
          <w:b/>
          <w:i/>
          <w:szCs w:val="22"/>
          <w:u w:val="single"/>
        </w:rPr>
        <w:t>Cordless</w:t>
      </w:r>
      <w:r>
        <w:rPr>
          <w:rFonts w:cs="Arial"/>
          <w:b/>
          <w:i/>
          <w:szCs w:val="22"/>
          <w:u w:val="single"/>
        </w:rPr>
        <w:t xml:space="preserve"> and/or </w:t>
      </w:r>
      <w:r w:rsidRPr="005A13C4">
        <w:rPr>
          <w:rFonts w:cs="Arial"/>
          <w:b/>
          <w:i/>
          <w:szCs w:val="22"/>
          <w:u w:val="single"/>
        </w:rPr>
        <w:t>Corded)</w:t>
      </w:r>
      <w:r w:rsidRPr="000960BB">
        <w:rPr>
          <w:rFonts w:cs="Arial"/>
          <w:b/>
          <w:szCs w:val="22"/>
          <w:u w:val="single"/>
        </w:rPr>
        <w:t xml:space="preserve"> </w:t>
      </w:r>
    </w:p>
    <w:p w14:paraId="4CB2AA77" w14:textId="77777777" w:rsidR="00025D59" w:rsidRPr="000960BB" w:rsidRDefault="00025D59" w:rsidP="00025D59">
      <w:pPr>
        <w:ind w:left="720"/>
        <w:rPr>
          <w:rFonts w:cs="Arial"/>
          <w:b/>
          <w:szCs w:val="22"/>
          <w:u w:val="single"/>
        </w:rPr>
      </w:pPr>
    </w:p>
    <w:p w14:paraId="7D427496" w14:textId="77777777" w:rsidR="00025D59" w:rsidRDefault="00025D59" w:rsidP="00025D59">
      <w:pPr>
        <w:ind w:left="720"/>
        <w:jc w:val="both"/>
        <w:rPr>
          <w:rFonts w:cs="Arial"/>
          <w:szCs w:val="22"/>
        </w:rPr>
      </w:pPr>
      <w:r w:rsidRPr="000960BB">
        <w:rPr>
          <w:rFonts w:cs="Arial"/>
          <w:szCs w:val="22"/>
        </w:rPr>
        <w:t>Individuals who have dysphonia, paralysis or injury of the larynx, disease of the endocrine glands, vocal misuse and abuse syndromes, and other similar conditions can use telephones with outgoing voice amplification. The features of this equipment may include:</w:t>
      </w:r>
    </w:p>
    <w:p w14:paraId="797FAB21" w14:textId="77777777" w:rsidR="00025D59" w:rsidRPr="000960BB" w:rsidRDefault="00025D59" w:rsidP="00025D59">
      <w:pPr>
        <w:ind w:left="720"/>
        <w:jc w:val="both"/>
        <w:rPr>
          <w:rFonts w:cs="Arial"/>
          <w:szCs w:val="22"/>
        </w:rPr>
      </w:pPr>
    </w:p>
    <w:p w14:paraId="31D50EF2" w14:textId="77777777" w:rsidR="00025D59" w:rsidRDefault="00025D59" w:rsidP="00025D59">
      <w:pPr>
        <w:numPr>
          <w:ilvl w:val="0"/>
          <w:numId w:val="37"/>
        </w:numPr>
        <w:ind w:left="1152" w:hanging="432"/>
        <w:jc w:val="both"/>
        <w:rPr>
          <w:rFonts w:cs="Arial"/>
          <w:szCs w:val="22"/>
        </w:rPr>
      </w:pPr>
      <w:r>
        <w:rPr>
          <w:rFonts w:cs="Arial"/>
          <w:szCs w:val="22"/>
        </w:rPr>
        <w:t>Outgoing Speech Amplification (at least 26 dB)</w:t>
      </w:r>
    </w:p>
    <w:p w14:paraId="55AB1A6D" w14:textId="77777777" w:rsidR="00025D59" w:rsidRDefault="00025D59" w:rsidP="00025D59">
      <w:pPr>
        <w:numPr>
          <w:ilvl w:val="0"/>
          <w:numId w:val="37"/>
        </w:numPr>
        <w:ind w:left="1152" w:hanging="432"/>
        <w:jc w:val="both"/>
        <w:rPr>
          <w:rFonts w:cs="Arial"/>
          <w:szCs w:val="22"/>
        </w:rPr>
      </w:pPr>
      <w:r>
        <w:rPr>
          <w:rFonts w:cs="Arial"/>
          <w:szCs w:val="22"/>
        </w:rPr>
        <w:t xml:space="preserve">Fully and easy to use adjustable speech </w:t>
      </w:r>
      <w:proofErr w:type="gramStart"/>
      <w:r>
        <w:rPr>
          <w:rFonts w:cs="Arial"/>
          <w:szCs w:val="22"/>
        </w:rPr>
        <w:t>amplification</w:t>
      </w:r>
      <w:proofErr w:type="gramEnd"/>
    </w:p>
    <w:p w14:paraId="2021B080" w14:textId="77777777" w:rsidR="00025D59" w:rsidRDefault="00025D59" w:rsidP="00025D59">
      <w:pPr>
        <w:numPr>
          <w:ilvl w:val="0"/>
          <w:numId w:val="37"/>
        </w:numPr>
        <w:ind w:left="1152" w:hanging="432"/>
        <w:jc w:val="both"/>
        <w:rPr>
          <w:rFonts w:cs="Arial"/>
          <w:szCs w:val="22"/>
        </w:rPr>
      </w:pPr>
      <w:r>
        <w:rPr>
          <w:rFonts w:cs="Arial"/>
          <w:szCs w:val="22"/>
        </w:rPr>
        <w:t>Adjustable ring tone</w:t>
      </w:r>
    </w:p>
    <w:p w14:paraId="477CDD5D" w14:textId="77777777" w:rsidR="00025D59" w:rsidRDefault="00025D59" w:rsidP="00025D59">
      <w:pPr>
        <w:numPr>
          <w:ilvl w:val="0"/>
          <w:numId w:val="37"/>
        </w:numPr>
        <w:ind w:left="1152" w:hanging="432"/>
        <w:jc w:val="both"/>
        <w:rPr>
          <w:rFonts w:cs="Arial"/>
          <w:szCs w:val="22"/>
        </w:rPr>
      </w:pPr>
      <w:r>
        <w:rPr>
          <w:rFonts w:cs="Arial"/>
          <w:szCs w:val="22"/>
        </w:rPr>
        <w:t>Ring flasher</w:t>
      </w:r>
    </w:p>
    <w:p w14:paraId="1C4521D6" w14:textId="77777777" w:rsidR="00025D59" w:rsidRDefault="00025D59" w:rsidP="00025D59">
      <w:pPr>
        <w:numPr>
          <w:ilvl w:val="0"/>
          <w:numId w:val="37"/>
        </w:numPr>
        <w:ind w:left="1152" w:hanging="432"/>
        <w:jc w:val="both"/>
        <w:rPr>
          <w:rFonts w:cs="Arial"/>
          <w:szCs w:val="22"/>
        </w:rPr>
      </w:pPr>
      <w:r>
        <w:rPr>
          <w:rFonts w:cs="Arial"/>
          <w:szCs w:val="22"/>
        </w:rPr>
        <w:t xml:space="preserve">Hold, redial, flash, and mute </w:t>
      </w:r>
      <w:proofErr w:type="gramStart"/>
      <w:r>
        <w:rPr>
          <w:rFonts w:cs="Arial"/>
          <w:szCs w:val="22"/>
        </w:rPr>
        <w:t>buttons</w:t>
      </w:r>
      <w:proofErr w:type="gramEnd"/>
    </w:p>
    <w:p w14:paraId="232FDB8C" w14:textId="77777777" w:rsidR="00025D59" w:rsidRDefault="00025D59" w:rsidP="00025D59">
      <w:pPr>
        <w:numPr>
          <w:ilvl w:val="0"/>
          <w:numId w:val="37"/>
        </w:numPr>
        <w:ind w:left="1152" w:hanging="432"/>
        <w:jc w:val="both"/>
        <w:rPr>
          <w:rFonts w:cs="Arial"/>
          <w:szCs w:val="22"/>
        </w:rPr>
      </w:pPr>
      <w:r>
        <w:rPr>
          <w:rFonts w:cs="Arial"/>
          <w:szCs w:val="22"/>
        </w:rPr>
        <w:t xml:space="preserve">Powered by the telephone </w:t>
      </w:r>
      <w:proofErr w:type="gramStart"/>
      <w:r>
        <w:rPr>
          <w:rFonts w:cs="Arial"/>
          <w:szCs w:val="22"/>
        </w:rPr>
        <w:t>line</w:t>
      </w:r>
      <w:proofErr w:type="gramEnd"/>
    </w:p>
    <w:p w14:paraId="7E06444D" w14:textId="77777777" w:rsidR="00025D59" w:rsidRPr="000960BB" w:rsidRDefault="00025D59" w:rsidP="00025D59">
      <w:pPr>
        <w:numPr>
          <w:ilvl w:val="0"/>
          <w:numId w:val="37"/>
        </w:numPr>
        <w:ind w:left="1152" w:hanging="432"/>
        <w:jc w:val="both"/>
        <w:rPr>
          <w:rFonts w:cs="Arial"/>
          <w:szCs w:val="22"/>
        </w:rPr>
      </w:pPr>
      <w:r w:rsidRPr="000960BB">
        <w:rPr>
          <w:rFonts w:cs="Arial"/>
          <w:szCs w:val="22"/>
        </w:rPr>
        <w:t xml:space="preserve">Volume of the user voice can be </w:t>
      </w:r>
      <w:proofErr w:type="gramStart"/>
      <w:r w:rsidRPr="000960BB">
        <w:rPr>
          <w:rFonts w:cs="Arial"/>
          <w:szCs w:val="22"/>
        </w:rPr>
        <w:t>increased</w:t>
      </w:r>
      <w:proofErr w:type="gramEnd"/>
    </w:p>
    <w:p w14:paraId="517731E3" w14:textId="77777777" w:rsidR="00025D59" w:rsidRDefault="00025D59" w:rsidP="00025D59">
      <w:pPr>
        <w:numPr>
          <w:ilvl w:val="0"/>
          <w:numId w:val="37"/>
        </w:numPr>
        <w:ind w:left="1152" w:hanging="432"/>
        <w:jc w:val="both"/>
        <w:rPr>
          <w:rFonts w:cs="Arial"/>
          <w:szCs w:val="22"/>
        </w:rPr>
      </w:pPr>
      <w:r w:rsidRPr="000960BB">
        <w:rPr>
          <w:rFonts w:cs="Arial"/>
          <w:szCs w:val="22"/>
        </w:rPr>
        <w:t>Incoming voice amplification feature</w:t>
      </w:r>
    </w:p>
    <w:p w14:paraId="64C1AB4D" w14:textId="77777777" w:rsidR="00025D59" w:rsidRDefault="00025D59" w:rsidP="00025D59">
      <w:pPr>
        <w:numPr>
          <w:ilvl w:val="0"/>
          <w:numId w:val="37"/>
        </w:numPr>
        <w:ind w:left="1152" w:hanging="432"/>
        <w:jc w:val="both"/>
        <w:rPr>
          <w:rFonts w:cs="Arial"/>
          <w:szCs w:val="22"/>
        </w:rPr>
      </w:pPr>
      <w:r>
        <w:rPr>
          <w:rFonts w:cs="Arial"/>
          <w:szCs w:val="22"/>
        </w:rPr>
        <w:t xml:space="preserve">Include headset </w:t>
      </w:r>
      <w:proofErr w:type="gramStart"/>
      <w:r>
        <w:rPr>
          <w:rFonts w:cs="Arial"/>
          <w:szCs w:val="22"/>
        </w:rPr>
        <w:t>microphone</w:t>
      </w:r>
      <w:proofErr w:type="gramEnd"/>
    </w:p>
    <w:p w14:paraId="74D5A101" w14:textId="77777777" w:rsidR="00025D59" w:rsidRDefault="00025D59" w:rsidP="00025D59">
      <w:pPr>
        <w:numPr>
          <w:ilvl w:val="0"/>
          <w:numId w:val="37"/>
        </w:numPr>
        <w:ind w:left="1152" w:hanging="432"/>
        <w:jc w:val="both"/>
        <w:rPr>
          <w:rFonts w:cs="Arial"/>
          <w:szCs w:val="22"/>
        </w:rPr>
      </w:pPr>
      <w:r>
        <w:rPr>
          <w:rFonts w:cs="Arial"/>
          <w:szCs w:val="22"/>
        </w:rPr>
        <w:t>Storage case</w:t>
      </w:r>
    </w:p>
    <w:p w14:paraId="428EA31E" w14:textId="77777777" w:rsidR="00025D59" w:rsidRPr="00E82A08" w:rsidRDefault="00025D59" w:rsidP="00025D59">
      <w:pPr>
        <w:numPr>
          <w:ilvl w:val="0"/>
          <w:numId w:val="37"/>
        </w:numPr>
        <w:ind w:left="1152" w:hanging="432"/>
        <w:jc w:val="both"/>
        <w:rPr>
          <w:rFonts w:cs="Arial"/>
          <w:szCs w:val="22"/>
        </w:rPr>
      </w:pPr>
      <w:r>
        <w:rPr>
          <w:rFonts w:cs="Arial"/>
          <w:szCs w:val="22"/>
        </w:rPr>
        <w:t xml:space="preserve">If needed, a </w:t>
      </w:r>
      <w:proofErr w:type="gramStart"/>
      <w:r>
        <w:rPr>
          <w:rFonts w:cs="Arial"/>
          <w:szCs w:val="22"/>
        </w:rPr>
        <w:t>charger</w:t>
      </w:r>
      <w:proofErr w:type="gramEnd"/>
    </w:p>
    <w:p w14:paraId="75148432" w14:textId="77777777" w:rsidR="00025D59" w:rsidRPr="000960BB" w:rsidRDefault="00025D59" w:rsidP="00025D59">
      <w:pPr>
        <w:rPr>
          <w:rFonts w:cs="Arial"/>
          <w:b/>
          <w:szCs w:val="22"/>
        </w:rPr>
      </w:pPr>
    </w:p>
    <w:p w14:paraId="2F206B40" w14:textId="77777777" w:rsidR="00025D59" w:rsidRPr="000960BB" w:rsidRDefault="00025D59" w:rsidP="00025D59">
      <w:pPr>
        <w:ind w:left="720"/>
        <w:rPr>
          <w:rFonts w:cs="Arial"/>
          <w:b/>
          <w:szCs w:val="22"/>
          <w:u w:val="single"/>
        </w:rPr>
      </w:pPr>
      <w:r w:rsidRPr="000960BB">
        <w:rPr>
          <w:rFonts w:cs="Arial"/>
          <w:b/>
          <w:szCs w:val="22"/>
          <w:u w:val="single"/>
        </w:rPr>
        <w:t>ITEM 3.  Artificial Larynx</w:t>
      </w:r>
    </w:p>
    <w:p w14:paraId="09BF3E1C" w14:textId="77777777" w:rsidR="00025D59" w:rsidRPr="000960BB" w:rsidRDefault="00025D59" w:rsidP="00025D59">
      <w:pPr>
        <w:ind w:left="720"/>
        <w:rPr>
          <w:rFonts w:cs="Arial"/>
          <w:b/>
          <w:szCs w:val="22"/>
          <w:u w:val="single"/>
        </w:rPr>
      </w:pPr>
    </w:p>
    <w:p w14:paraId="08BE7312" w14:textId="77777777" w:rsidR="00025D59" w:rsidRDefault="00025D59" w:rsidP="00025D59">
      <w:pPr>
        <w:ind w:left="720"/>
        <w:jc w:val="both"/>
        <w:rPr>
          <w:rFonts w:cs="Arial"/>
          <w:szCs w:val="22"/>
        </w:rPr>
      </w:pPr>
      <w:r w:rsidRPr="000960BB">
        <w:rPr>
          <w:rFonts w:cs="Arial"/>
          <w:szCs w:val="22"/>
        </w:rPr>
        <w:t>Individuals who have lost the use of their vocal cords can use an artificial larynx.  The features of this item include</w:t>
      </w:r>
      <w:r>
        <w:rPr>
          <w:rFonts w:cs="Arial"/>
          <w:szCs w:val="22"/>
        </w:rPr>
        <w:t xml:space="preserve"> (if there are more than one item that include the following features include them too)</w:t>
      </w:r>
      <w:r w:rsidRPr="000960BB">
        <w:rPr>
          <w:rFonts w:cs="Arial"/>
          <w:szCs w:val="22"/>
        </w:rPr>
        <w:t>:</w:t>
      </w:r>
    </w:p>
    <w:p w14:paraId="0D51242D" w14:textId="77777777" w:rsidR="00025D59" w:rsidRPr="000960BB" w:rsidRDefault="00025D59" w:rsidP="00025D59">
      <w:pPr>
        <w:ind w:left="720"/>
        <w:jc w:val="both"/>
        <w:rPr>
          <w:rFonts w:cs="Arial"/>
          <w:szCs w:val="22"/>
        </w:rPr>
      </w:pPr>
    </w:p>
    <w:p w14:paraId="7CE59362" w14:textId="77777777" w:rsidR="00025D59" w:rsidRDefault="00025D59" w:rsidP="00025D59">
      <w:pPr>
        <w:numPr>
          <w:ilvl w:val="0"/>
          <w:numId w:val="38"/>
        </w:numPr>
        <w:ind w:left="1152" w:hanging="432"/>
        <w:jc w:val="both"/>
        <w:rPr>
          <w:rFonts w:cs="Arial"/>
          <w:szCs w:val="22"/>
        </w:rPr>
      </w:pPr>
      <w:r w:rsidRPr="000960BB">
        <w:rPr>
          <w:rFonts w:cs="Arial"/>
          <w:szCs w:val="22"/>
        </w:rPr>
        <w:t>An electronic device that can be held against the speaker’s throat that produces sounds that replaces sounds normally made by the vocal cords;</w:t>
      </w:r>
      <w:r>
        <w:rPr>
          <w:rFonts w:cs="Arial"/>
          <w:szCs w:val="22"/>
        </w:rPr>
        <w:t xml:space="preserve"> or </w:t>
      </w:r>
    </w:p>
    <w:p w14:paraId="0E5409EB" w14:textId="77777777" w:rsidR="00025D59" w:rsidRDefault="00025D59" w:rsidP="00025D59">
      <w:pPr>
        <w:numPr>
          <w:ilvl w:val="0"/>
          <w:numId w:val="38"/>
        </w:numPr>
        <w:ind w:left="1152" w:hanging="432"/>
        <w:jc w:val="both"/>
        <w:rPr>
          <w:rFonts w:cs="Arial"/>
          <w:szCs w:val="22"/>
        </w:rPr>
      </w:pPr>
      <w:r>
        <w:rPr>
          <w:rFonts w:cs="Arial"/>
          <w:szCs w:val="22"/>
        </w:rPr>
        <w:t xml:space="preserve">A programmable digital electrolarynx device specially with features such as configurable volume and pitch </w:t>
      </w:r>
      <w:proofErr w:type="gramStart"/>
      <w:r>
        <w:rPr>
          <w:rFonts w:cs="Arial"/>
          <w:szCs w:val="22"/>
        </w:rPr>
        <w:t>buttons;</w:t>
      </w:r>
      <w:proofErr w:type="gramEnd"/>
    </w:p>
    <w:p w14:paraId="490D44D4" w14:textId="77777777" w:rsidR="00025D59" w:rsidRDefault="00025D59" w:rsidP="00025D59">
      <w:pPr>
        <w:numPr>
          <w:ilvl w:val="0"/>
          <w:numId w:val="38"/>
        </w:numPr>
        <w:ind w:left="1152" w:hanging="432"/>
        <w:jc w:val="both"/>
        <w:rPr>
          <w:rFonts w:cs="Arial"/>
          <w:szCs w:val="22"/>
        </w:rPr>
      </w:pPr>
      <w:r>
        <w:rPr>
          <w:rFonts w:cs="Arial"/>
          <w:szCs w:val="22"/>
        </w:rPr>
        <w:t xml:space="preserve">The user can choose a wide range of frequencies for </w:t>
      </w:r>
      <w:proofErr w:type="gramStart"/>
      <w:r>
        <w:rPr>
          <w:rFonts w:cs="Arial"/>
          <w:szCs w:val="22"/>
        </w:rPr>
        <w:t>voicing</w:t>
      </w:r>
      <w:proofErr w:type="gramEnd"/>
    </w:p>
    <w:p w14:paraId="1D16454C" w14:textId="77777777" w:rsidR="00025D59" w:rsidRPr="000960BB" w:rsidRDefault="00025D59" w:rsidP="00025D59">
      <w:pPr>
        <w:numPr>
          <w:ilvl w:val="0"/>
          <w:numId w:val="38"/>
        </w:numPr>
        <w:ind w:left="1152" w:hanging="432"/>
        <w:jc w:val="both"/>
        <w:rPr>
          <w:rFonts w:cs="Arial"/>
          <w:szCs w:val="22"/>
        </w:rPr>
      </w:pPr>
      <w:r w:rsidRPr="000960BB">
        <w:rPr>
          <w:rFonts w:cs="Arial"/>
          <w:szCs w:val="22"/>
        </w:rPr>
        <w:t xml:space="preserve">The user can form the sounds that are produced into </w:t>
      </w:r>
      <w:proofErr w:type="gramStart"/>
      <w:r w:rsidRPr="000960BB">
        <w:rPr>
          <w:rFonts w:cs="Arial"/>
          <w:szCs w:val="22"/>
        </w:rPr>
        <w:t>words;</w:t>
      </w:r>
      <w:proofErr w:type="gramEnd"/>
    </w:p>
    <w:p w14:paraId="7A6D24A3" w14:textId="77777777" w:rsidR="00025D59" w:rsidRPr="000960BB" w:rsidRDefault="00025D59" w:rsidP="00025D59">
      <w:pPr>
        <w:numPr>
          <w:ilvl w:val="0"/>
          <w:numId w:val="38"/>
        </w:numPr>
        <w:ind w:left="1152" w:hanging="432"/>
        <w:jc w:val="both"/>
        <w:rPr>
          <w:rFonts w:cs="Arial"/>
          <w:szCs w:val="22"/>
        </w:rPr>
      </w:pPr>
      <w:r w:rsidRPr="000960BB">
        <w:rPr>
          <w:rFonts w:cs="Arial"/>
          <w:szCs w:val="22"/>
        </w:rPr>
        <w:t>The device is relatively</w:t>
      </w:r>
      <w:r>
        <w:rPr>
          <w:rFonts w:cs="Arial"/>
          <w:szCs w:val="22"/>
        </w:rPr>
        <w:t xml:space="preserve"> </w:t>
      </w:r>
      <w:r w:rsidRPr="000960BB">
        <w:rPr>
          <w:rFonts w:cs="Arial"/>
          <w:szCs w:val="22"/>
        </w:rPr>
        <w:t xml:space="preserve">small measuring about 4 ½ inches long and weighing about 4 </w:t>
      </w:r>
      <w:proofErr w:type="gramStart"/>
      <w:r w:rsidRPr="000960BB">
        <w:rPr>
          <w:rFonts w:cs="Arial"/>
          <w:szCs w:val="22"/>
        </w:rPr>
        <w:t>ounces;</w:t>
      </w:r>
      <w:proofErr w:type="gramEnd"/>
    </w:p>
    <w:p w14:paraId="48236B9D" w14:textId="77777777" w:rsidR="00025D59" w:rsidRPr="000960BB" w:rsidRDefault="00025D59" w:rsidP="00025D59">
      <w:pPr>
        <w:numPr>
          <w:ilvl w:val="0"/>
          <w:numId w:val="38"/>
        </w:numPr>
        <w:ind w:left="1152" w:hanging="432"/>
        <w:jc w:val="both"/>
        <w:rPr>
          <w:rFonts w:cs="Arial"/>
          <w:szCs w:val="22"/>
        </w:rPr>
      </w:pPr>
      <w:r w:rsidRPr="000960BB">
        <w:rPr>
          <w:rFonts w:cs="Arial"/>
          <w:szCs w:val="22"/>
        </w:rPr>
        <w:t xml:space="preserve">Has </w:t>
      </w:r>
      <w:r>
        <w:rPr>
          <w:rFonts w:cs="Arial"/>
          <w:szCs w:val="22"/>
        </w:rPr>
        <w:t xml:space="preserve">variable pitch selections and </w:t>
      </w:r>
      <w:r w:rsidRPr="000960BB">
        <w:rPr>
          <w:rFonts w:cs="Arial"/>
          <w:szCs w:val="22"/>
        </w:rPr>
        <w:t>tone adjustment for more natural intonation.</w:t>
      </w:r>
    </w:p>
    <w:p w14:paraId="11E43D2E" w14:textId="77777777" w:rsidR="00025D59" w:rsidRPr="007711FA" w:rsidRDefault="00025D59" w:rsidP="00025D59">
      <w:pPr>
        <w:numPr>
          <w:ilvl w:val="0"/>
          <w:numId w:val="38"/>
        </w:numPr>
        <w:ind w:left="1152" w:hanging="432"/>
        <w:jc w:val="both"/>
        <w:rPr>
          <w:rFonts w:cs="Arial"/>
          <w:szCs w:val="22"/>
        </w:rPr>
      </w:pPr>
      <w:r w:rsidRPr="007711FA">
        <w:rPr>
          <w:rFonts w:cs="Arial"/>
          <w:szCs w:val="22"/>
        </w:rPr>
        <w:t xml:space="preserve">Has option to for masculine or feminine voicing with pitch </w:t>
      </w:r>
      <w:proofErr w:type="gramStart"/>
      <w:r w:rsidRPr="007711FA">
        <w:rPr>
          <w:rFonts w:cs="Arial"/>
          <w:szCs w:val="22"/>
        </w:rPr>
        <w:t>adjustments</w:t>
      </w:r>
      <w:proofErr w:type="gramEnd"/>
    </w:p>
    <w:p w14:paraId="7C0BCAB3" w14:textId="77777777" w:rsidR="00025D59" w:rsidRDefault="00025D59" w:rsidP="00025D59">
      <w:pPr>
        <w:numPr>
          <w:ilvl w:val="0"/>
          <w:numId w:val="38"/>
        </w:numPr>
        <w:ind w:left="1152" w:hanging="432"/>
        <w:jc w:val="both"/>
        <w:rPr>
          <w:rFonts w:cs="Arial"/>
          <w:szCs w:val="22"/>
        </w:rPr>
      </w:pPr>
      <w:r w:rsidRPr="007711FA">
        <w:rPr>
          <w:rFonts w:cs="Arial"/>
          <w:szCs w:val="22"/>
        </w:rPr>
        <w:t xml:space="preserve">Has mode for ease of transition between normal and softer </w:t>
      </w:r>
      <w:proofErr w:type="gramStart"/>
      <w:r w:rsidRPr="007711FA">
        <w:rPr>
          <w:rFonts w:cs="Arial"/>
          <w:szCs w:val="22"/>
        </w:rPr>
        <w:t>volume</w:t>
      </w:r>
      <w:proofErr w:type="gramEnd"/>
    </w:p>
    <w:p w14:paraId="6B6C2FAF" w14:textId="77777777" w:rsidR="00025D59" w:rsidRDefault="00025D59" w:rsidP="00025D59">
      <w:pPr>
        <w:numPr>
          <w:ilvl w:val="0"/>
          <w:numId w:val="38"/>
        </w:numPr>
        <w:ind w:left="1152" w:hanging="432"/>
        <w:jc w:val="both"/>
        <w:rPr>
          <w:rFonts w:cs="Arial"/>
          <w:szCs w:val="22"/>
        </w:rPr>
      </w:pPr>
      <w:r w:rsidRPr="007711FA">
        <w:rPr>
          <w:rFonts w:cs="Arial"/>
          <w:szCs w:val="22"/>
        </w:rPr>
        <w:t xml:space="preserve">USB </w:t>
      </w:r>
      <w:r>
        <w:rPr>
          <w:rFonts w:cs="Arial"/>
          <w:szCs w:val="22"/>
        </w:rPr>
        <w:t xml:space="preserve">charger </w:t>
      </w:r>
      <w:r w:rsidRPr="007711FA">
        <w:rPr>
          <w:rFonts w:cs="Arial"/>
          <w:szCs w:val="22"/>
        </w:rPr>
        <w:t>battery charging</w:t>
      </w:r>
    </w:p>
    <w:p w14:paraId="306E33C0" w14:textId="77777777" w:rsidR="00025D59" w:rsidRDefault="00025D59" w:rsidP="00025D59">
      <w:pPr>
        <w:numPr>
          <w:ilvl w:val="0"/>
          <w:numId w:val="38"/>
        </w:numPr>
        <w:ind w:left="1152" w:hanging="432"/>
        <w:jc w:val="both"/>
        <w:rPr>
          <w:rFonts w:cs="Arial"/>
          <w:szCs w:val="22"/>
        </w:rPr>
      </w:pPr>
      <w:r>
        <w:rPr>
          <w:rFonts w:cs="Arial"/>
          <w:szCs w:val="22"/>
        </w:rPr>
        <w:t xml:space="preserve">USB charging </w:t>
      </w:r>
      <w:proofErr w:type="gramStart"/>
      <w:r>
        <w:rPr>
          <w:rFonts w:cs="Arial"/>
          <w:szCs w:val="22"/>
        </w:rPr>
        <w:t>cable;</w:t>
      </w:r>
      <w:proofErr w:type="gramEnd"/>
    </w:p>
    <w:p w14:paraId="0EC42B3D" w14:textId="77777777" w:rsidR="00025D59" w:rsidRPr="008A09A5" w:rsidRDefault="00025D59" w:rsidP="00025D59">
      <w:pPr>
        <w:numPr>
          <w:ilvl w:val="0"/>
          <w:numId w:val="38"/>
        </w:numPr>
        <w:ind w:left="1152" w:hanging="432"/>
        <w:jc w:val="both"/>
        <w:rPr>
          <w:rFonts w:cs="Arial"/>
          <w:szCs w:val="22"/>
        </w:rPr>
      </w:pPr>
      <w:r>
        <w:rPr>
          <w:rFonts w:cs="Arial"/>
          <w:szCs w:val="22"/>
        </w:rPr>
        <w:t>Lanyard</w:t>
      </w:r>
    </w:p>
    <w:p w14:paraId="16BB7883" w14:textId="77777777" w:rsidR="00025D59" w:rsidRPr="000960BB" w:rsidRDefault="00025D59" w:rsidP="00025D59">
      <w:pPr>
        <w:ind w:left="1152" w:hanging="432"/>
        <w:jc w:val="both"/>
        <w:rPr>
          <w:rFonts w:cs="Arial"/>
          <w:szCs w:val="22"/>
        </w:rPr>
      </w:pPr>
    </w:p>
    <w:p w14:paraId="310AF9A8" w14:textId="77777777" w:rsidR="00025D59" w:rsidRPr="000960BB" w:rsidRDefault="00025D59" w:rsidP="00025D59">
      <w:pPr>
        <w:ind w:left="720"/>
        <w:rPr>
          <w:rFonts w:cs="Arial"/>
          <w:b/>
          <w:szCs w:val="22"/>
        </w:rPr>
      </w:pPr>
    </w:p>
    <w:p w14:paraId="0D186120" w14:textId="77777777" w:rsidR="00025D59" w:rsidRPr="000960BB" w:rsidRDefault="00025D59" w:rsidP="00025D59">
      <w:pPr>
        <w:ind w:left="720"/>
        <w:rPr>
          <w:rFonts w:cs="Arial"/>
          <w:b/>
          <w:szCs w:val="22"/>
          <w:u w:val="single"/>
        </w:rPr>
      </w:pPr>
      <w:r w:rsidRPr="000960BB">
        <w:rPr>
          <w:rFonts w:cs="Arial"/>
          <w:b/>
          <w:szCs w:val="22"/>
          <w:u w:val="single"/>
        </w:rPr>
        <w:t xml:space="preserve">ITEM 4.  Fluency System for Telephone </w:t>
      </w:r>
      <w:r w:rsidRPr="003028AB">
        <w:rPr>
          <w:rFonts w:cs="Arial"/>
          <w:b/>
          <w:i/>
          <w:szCs w:val="22"/>
          <w:u w:val="single"/>
        </w:rPr>
        <w:t>and Mobile Phone</w:t>
      </w:r>
    </w:p>
    <w:p w14:paraId="7B52B9D9" w14:textId="77777777" w:rsidR="00025D59" w:rsidRPr="000960BB" w:rsidRDefault="00025D59" w:rsidP="00025D59">
      <w:pPr>
        <w:ind w:left="720"/>
        <w:rPr>
          <w:rFonts w:cs="Arial"/>
          <w:b/>
          <w:szCs w:val="22"/>
          <w:u w:val="single"/>
        </w:rPr>
      </w:pPr>
    </w:p>
    <w:p w14:paraId="2FB0C700" w14:textId="77777777" w:rsidR="00025D59" w:rsidRDefault="00025D59" w:rsidP="00025D59">
      <w:pPr>
        <w:ind w:left="720"/>
        <w:rPr>
          <w:rFonts w:cs="Arial"/>
          <w:szCs w:val="22"/>
        </w:rPr>
      </w:pPr>
      <w:r w:rsidRPr="000960BB">
        <w:rPr>
          <w:rFonts w:cs="Arial"/>
          <w:szCs w:val="22"/>
        </w:rPr>
        <w:t>The Telephone Fluency System can be used to eliminate or reduce stuttering and cluttering (tachyphemia).  Its features include:</w:t>
      </w:r>
    </w:p>
    <w:p w14:paraId="2BCF0692" w14:textId="77777777" w:rsidR="00025D59" w:rsidRPr="000960BB" w:rsidRDefault="00025D59" w:rsidP="00025D59">
      <w:pPr>
        <w:ind w:left="720"/>
        <w:rPr>
          <w:rFonts w:cs="Arial"/>
          <w:szCs w:val="22"/>
        </w:rPr>
      </w:pPr>
    </w:p>
    <w:p w14:paraId="403BD206" w14:textId="77777777" w:rsidR="00025D59" w:rsidRPr="000960BB" w:rsidRDefault="00025D59" w:rsidP="00025D59">
      <w:pPr>
        <w:numPr>
          <w:ilvl w:val="0"/>
          <w:numId w:val="39"/>
        </w:numPr>
        <w:ind w:left="1152" w:hanging="432"/>
        <w:rPr>
          <w:rFonts w:cs="Arial"/>
          <w:szCs w:val="22"/>
        </w:rPr>
      </w:pPr>
      <w:r w:rsidRPr="000960BB">
        <w:rPr>
          <w:rFonts w:cs="Arial"/>
          <w:szCs w:val="22"/>
        </w:rPr>
        <w:t>Uses three types of altered auditory feedback to correct the underactive auditory processing of:</w:t>
      </w:r>
    </w:p>
    <w:p w14:paraId="51F518DB" w14:textId="77777777" w:rsidR="00025D59" w:rsidRPr="000960BB" w:rsidRDefault="00025D59" w:rsidP="00025D59">
      <w:pPr>
        <w:numPr>
          <w:ilvl w:val="2"/>
          <w:numId w:val="39"/>
        </w:numPr>
        <w:rPr>
          <w:rFonts w:cs="Arial"/>
          <w:szCs w:val="22"/>
        </w:rPr>
      </w:pPr>
      <w:r w:rsidRPr="000960BB">
        <w:rPr>
          <w:rFonts w:cs="Arial"/>
          <w:szCs w:val="22"/>
        </w:rPr>
        <w:t>Delayed auditory feedback (DAF)</w:t>
      </w:r>
    </w:p>
    <w:p w14:paraId="42C759E2" w14:textId="77777777" w:rsidR="00025D59" w:rsidRPr="000960BB" w:rsidRDefault="00025D59" w:rsidP="00025D59">
      <w:pPr>
        <w:numPr>
          <w:ilvl w:val="2"/>
          <w:numId w:val="39"/>
        </w:numPr>
        <w:rPr>
          <w:rFonts w:cs="Arial"/>
          <w:szCs w:val="22"/>
        </w:rPr>
      </w:pPr>
      <w:r w:rsidRPr="000960BB">
        <w:rPr>
          <w:rFonts w:cs="Arial"/>
          <w:szCs w:val="22"/>
        </w:rPr>
        <w:t>Frequency-shifted auditory feedback (FAF)</w:t>
      </w:r>
    </w:p>
    <w:p w14:paraId="74D00226" w14:textId="77777777" w:rsidR="00025D59" w:rsidRPr="000960BB" w:rsidRDefault="00025D59" w:rsidP="00025D59">
      <w:pPr>
        <w:numPr>
          <w:ilvl w:val="2"/>
          <w:numId w:val="39"/>
        </w:numPr>
        <w:rPr>
          <w:rFonts w:cs="Arial"/>
          <w:szCs w:val="22"/>
        </w:rPr>
      </w:pPr>
      <w:r w:rsidRPr="000960BB">
        <w:rPr>
          <w:rFonts w:cs="Arial"/>
          <w:szCs w:val="22"/>
        </w:rPr>
        <w:t>Masking auditory feedback (MAF</w:t>
      </w:r>
      <w:proofErr w:type="gramStart"/>
      <w:r w:rsidRPr="000960BB">
        <w:rPr>
          <w:rFonts w:cs="Arial"/>
          <w:szCs w:val="22"/>
        </w:rPr>
        <w:t>);</w:t>
      </w:r>
      <w:proofErr w:type="gramEnd"/>
    </w:p>
    <w:p w14:paraId="6AEF5DD8" w14:textId="77777777" w:rsidR="00025D59" w:rsidRPr="000960BB" w:rsidRDefault="00025D59" w:rsidP="00025D59">
      <w:pPr>
        <w:numPr>
          <w:ilvl w:val="0"/>
          <w:numId w:val="39"/>
        </w:numPr>
        <w:ind w:left="1152" w:hanging="432"/>
        <w:rPr>
          <w:rFonts w:cs="Arial"/>
          <w:szCs w:val="22"/>
        </w:rPr>
      </w:pPr>
      <w:r w:rsidRPr="000960BB">
        <w:rPr>
          <w:rFonts w:cs="Arial"/>
          <w:szCs w:val="22"/>
        </w:rPr>
        <w:t xml:space="preserve">Background noise reduction; and, </w:t>
      </w:r>
    </w:p>
    <w:p w14:paraId="7BF012FD" w14:textId="77777777" w:rsidR="00025D59" w:rsidRPr="000960BB" w:rsidRDefault="00025D59" w:rsidP="00025D59">
      <w:pPr>
        <w:numPr>
          <w:ilvl w:val="0"/>
          <w:numId w:val="39"/>
        </w:numPr>
        <w:ind w:left="1152" w:hanging="432"/>
        <w:rPr>
          <w:rFonts w:cs="Arial"/>
          <w:szCs w:val="22"/>
        </w:rPr>
      </w:pPr>
      <w:r w:rsidRPr="000960BB">
        <w:rPr>
          <w:rFonts w:cs="Arial"/>
          <w:szCs w:val="22"/>
        </w:rPr>
        <w:t>Can be used without training.</w:t>
      </w:r>
    </w:p>
    <w:p w14:paraId="441566ED" w14:textId="77777777" w:rsidR="00025D59" w:rsidRPr="000960BB" w:rsidRDefault="00025D59" w:rsidP="00025D59">
      <w:pPr>
        <w:ind w:left="720"/>
        <w:rPr>
          <w:rFonts w:cs="Arial"/>
          <w:szCs w:val="22"/>
        </w:rPr>
      </w:pPr>
    </w:p>
    <w:p w14:paraId="041A650C" w14:textId="77777777" w:rsidR="00025D59" w:rsidRPr="000960BB" w:rsidRDefault="00025D59" w:rsidP="00025D59">
      <w:pPr>
        <w:ind w:left="720"/>
        <w:rPr>
          <w:rFonts w:cs="Arial"/>
          <w:szCs w:val="22"/>
        </w:rPr>
      </w:pPr>
      <w:r w:rsidRPr="000960BB">
        <w:rPr>
          <w:rFonts w:cs="Arial"/>
          <w:szCs w:val="22"/>
        </w:rPr>
        <w:t>The Fluency System must have, at a minimum, the following features/characteristics:</w:t>
      </w:r>
    </w:p>
    <w:p w14:paraId="03A333C3" w14:textId="77777777" w:rsidR="00025D59" w:rsidRPr="000960BB" w:rsidRDefault="00025D59" w:rsidP="00025D59">
      <w:pPr>
        <w:numPr>
          <w:ilvl w:val="0"/>
          <w:numId w:val="40"/>
        </w:numPr>
        <w:ind w:left="1584" w:hanging="576"/>
        <w:rPr>
          <w:rFonts w:cs="Arial"/>
          <w:szCs w:val="22"/>
        </w:rPr>
      </w:pPr>
      <w:r w:rsidRPr="000960BB">
        <w:rPr>
          <w:rFonts w:cs="Arial"/>
          <w:szCs w:val="22"/>
        </w:rPr>
        <w:t xml:space="preserve">Altered auditory feedback (AAF) with up to three (3) types of </w:t>
      </w:r>
      <w:proofErr w:type="gramStart"/>
      <w:r w:rsidRPr="000960BB">
        <w:rPr>
          <w:rFonts w:cs="Arial"/>
          <w:szCs w:val="22"/>
        </w:rPr>
        <w:t>AAF</w:t>
      </w:r>
      <w:proofErr w:type="gramEnd"/>
    </w:p>
    <w:p w14:paraId="27056E5F" w14:textId="77777777" w:rsidR="00025D59" w:rsidRPr="000960BB" w:rsidRDefault="00025D59" w:rsidP="00025D59">
      <w:pPr>
        <w:numPr>
          <w:ilvl w:val="0"/>
          <w:numId w:val="40"/>
        </w:numPr>
        <w:ind w:left="1584" w:hanging="576"/>
        <w:rPr>
          <w:rFonts w:cs="Arial"/>
          <w:szCs w:val="22"/>
        </w:rPr>
      </w:pPr>
      <w:r w:rsidRPr="000960BB">
        <w:rPr>
          <w:rFonts w:cs="Arial"/>
          <w:szCs w:val="22"/>
        </w:rPr>
        <w:t>A delayed auditory feedback (DAF) range of 0ms to 200ms and adjustable by user</w:t>
      </w:r>
    </w:p>
    <w:p w14:paraId="166804A3" w14:textId="77777777" w:rsidR="00025D59" w:rsidRPr="000960BB" w:rsidRDefault="00025D59" w:rsidP="00025D59">
      <w:pPr>
        <w:numPr>
          <w:ilvl w:val="0"/>
          <w:numId w:val="40"/>
        </w:numPr>
        <w:ind w:left="1584" w:hanging="576"/>
        <w:rPr>
          <w:rFonts w:cs="Arial"/>
          <w:szCs w:val="22"/>
        </w:rPr>
      </w:pPr>
      <w:r w:rsidRPr="000960BB">
        <w:rPr>
          <w:rFonts w:cs="Arial"/>
          <w:szCs w:val="22"/>
        </w:rPr>
        <w:t xml:space="preserve">A pitch shifting frequency auditory feedback (FAF) range no less than three (3) user </w:t>
      </w:r>
      <w:proofErr w:type="gramStart"/>
      <w:r w:rsidRPr="000960BB">
        <w:rPr>
          <w:rFonts w:cs="Arial"/>
          <w:szCs w:val="22"/>
        </w:rPr>
        <w:t>settings</w:t>
      </w:r>
      <w:proofErr w:type="gramEnd"/>
    </w:p>
    <w:p w14:paraId="2F8697B0" w14:textId="77777777" w:rsidR="00025D59" w:rsidRPr="000960BB" w:rsidRDefault="00025D59" w:rsidP="00025D59">
      <w:pPr>
        <w:numPr>
          <w:ilvl w:val="0"/>
          <w:numId w:val="40"/>
        </w:numPr>
        <w:ind w:left="1584" w:hanging="576"/>
        <w:rPr>
          <w:rFonts w:cs="Arial"/>
          <w:szCs w:val="22"/>
        </w:rPr>
      </w:pPr>
      <w:r w:rsidRPr="000960BB">
        <w:rPr>
          <w:rFonts w:cs="Arial"/>
          <w:szCs w:val="22"/>
        </w:rPr>
        <w:t xml:space="preserve">Have various setting options if pitch </w:t>
      </w:r>
      <w:proofErr w:type="gramStart"/>
      <w:r w:rsidRPr="000960BB">
        <w:rPr>
          <w:rFonts w:cs="Arial"/>
          <w:szCs w:val="22"/>
        </w:rPr>
        <w:t>changes</w:t>
      </w:r>
      <w:proofErr w:type="gramEnd"/>
    </w:p>
    <w:p w14:paraId="597616CC" w14:textId="77777777" w:rsidR="00025D59" w:rsidRPr="000960BB" w:rsidRDefault="00025D59" w:rsidP="00025D59">
      <w:pPr>
        <w:numPr>
          <w:ilvl w:val="0"/>
          <w:numId w:val="40"/>
        </w:numPr>
        <w:ind w:left="1584" w:hanging="576"/>
        <w:rPr>
          <w:rFonts w:cs="Arial"/>
          <w:szCs w:val="22"/>
        </w:rPr>
      </w:pPr>
      <w:r w:rsidRPr="000960BB">
        <w:rPr>
          <w:rFonts w:cs="Arial"/>
          <w:szCs w:val="22"/>
        </w:rPr>
        <w:t>Have up to three (3) independent memory settings</w:t>
      </w:r>
    </w:p>
    <w:p w14:paraId="2255847A" w14:textId="77777777" w:rsidR="00025D59" w:rsidRPr="000960BB" w:rsidRDefault="00025D59" w:rsidP="00025D59">
      <w:pPr>
        <w:numPr>
          <w:ilvl w:val="0"/>
          <w:numId w:val="40"/>
        </w:numPr>
        <w:ind w:left="1584" w:hanging="576"/>
        <w:rPr>
          <w:rFonts w:cs="Arial"/>
          <w:szCs w:val="22"/>
        </w:rPr>
      </w:pPr>
      <w:r w:rsidRPr="000960BB">
        <w:rPr>
          <w:rFonts w:cs="Arial"/>
          <w:szCs w:val="22"/>
        </w:rPr>
        <w:t>Have good sound quality and clarity (</w:t>
      </w:r>
      <w:proofErr w:type="gramStart"/>
      <w:r w:rsidRPr="000960BB">
        <w:rPr>
          <w:rFonts w:cs="Arial"/>
          <w:szCs w:val="22"/>
        </w:rPr>
        <w:t>good altered</w:t>
      </w:r>
      <w:proofErr w:type="gramEnd"/>
      <w:r w:rsidRPr="000960BB">
        <w:rPr>
          <w:rFonts w:cs="Arial"/>
          <w:szCs w:val="22"/>
        </w:rPr>
        <w:t xml:space="preserve"> feedback) </w:t>
      </w:r>
    </w:p>
    <w:p w14:paraId="45C7F32B" w14:textId="77777777" w:rsidR="00025D59" w:rsidRPr="000960BB" w:rsidRDefault="00025D59" w:rsidP="00025D59">
      <w:pPr>
        <w:numPr>
          <w:ilvl w:val="0"/>
          <w:numId w:val="40"/>
        </w:numPr>
        <w:ind w:left="1584" w:hanging="576"/>
        <w:rPr>
          <w:rFonts w:cs="Arial"/>
          <w:szCs w:val="22"/>
        </w:rPr>
      </w:pPr>
      <w:r w:rsidRPr="000960BB">
        <w:rPr>
          <w:rFonts w:cs="Arial"/>
          <w:szCs w:val="22"/>
        </w:rPr>
        <w:t xml:space="preserve">Have memory setting change </w:t>
      </w:r>
      <w:proofErr w:type="gramStart"/>
      <w:r w:rsidRPr="000960BB">
        <w:rPr>
          <w:rFonts w:cs="Arial"/>
          <w:szCs w:val="22"/>
        </w:rPr>
        <w:t>codes</w:t>
      </w:r>
      <w:proofErr w:type="gramEnd"/>
    </w:p>
    <w:p w14:paraId="22C890F7" w14:textId="77777777" w:rsidR="00025D59" w:rsidRPr="000960BB" w:rsidRDefault="00025D59" w:rsidP="00025D59">
      <w:pPr>
        <w:numPr>
          <w:ilvl w:val="0"/>
          <w:numId w:val="40"/>
        </w:numPr>
        <w:ind w:left="1584" w:hanging="576"/>
        <w:rPr>
          <w:rFonts w:cs="Arial"/>
          <w:szCs w:val="22"/>
        </w:rPr>
      </w:pPr>
      <w:r w:rsidRPr="000960BB">
        <w:rPr>
          <w:rFonts w:cs="Arial"/>
          <w:szCs w:val="22"/>
        </w:rPr>
        <w:t xml:space="preserve">Have ability to work with all standard headphones and </w:t>
      </w:r>
      <w:proofErr w:type="gramStart"/>
      <w:r w:rsidRPr="000960BB">
        <w:rPr>
          <w:rFonts w:cs="Arial"/>
          <w:szCs w:val="22"/>
        </w:rPr>
        <w:t>microphones</w:t>
      </w:r>
      <w:proofErr w:type="gramEnd"/>
      <w:r w:rsidRPr="000960BB">
        <w:rPr>
          <w:rFonts w:cs="Arial"/>
          <w:szCs w:val="22"/>
        </w:rPr>
        <w:t xml:space="preserve"> </w:t>
      </w:r>
    </w:p>
    <w:p w14:paraId="036E0D21" w14:textId="77777777" w:rsidR="00025D59" w:rsidRPr="000960BB" w:rsidRDefault="00025D59" w:rsidP="00025D59">
      <w:pPr>
        <w:numPr>
          <w:ilvl w:val="0"/>
          <w:numId w:val="40"/>
        </w:numPr>
        <w:ind w:left="1584" w:hanging="576"/>
        <w:rPr>
          <w:rFonts w:cs="Arial"/>
          <w:szCs w:val="22"/>
        </w:rPr>
      </w:pPr>
      <w:r w:rsidRPr="000960BB">
        <w:rPr>
          <w:rFonts w:cs="Arial"/>
          <w:szCs w:val="22"/>
        </w:rPr>
        <w:t xml:space="preserve">Have </w:t>
      </w:r>
      <w:r>
        <w:rPr>
          <w:rFonts w:cs="Arial"/>
          <w:szCs w:val="22"/>
        </w:rPr>
        <w:t>anti-</w:t>
      </w:r>
      <w:r w:rsidRPr="000960BB">
        <w:rPr>
          <w:rFonts w:cs="Arial"/>
          <w:szCs w:val="22"/>
        </w:rPr>
        <w:t>background</w:t>
      </w:r>
      <w:r>
        <w:rPr>
          <w:rFonts w:cs="Arial"/>
          <w:szCs w:val="22"/>
        </w:rPr>
        <w:t>,</w:t>
      </w:r>
      <w:r w:rsidRPr="000960BB">
        <w:rPr>
          <w:rFonts w:cs="Arial"/>
          <w:szCs w:val="22"/>
        </w:rPr>
        <w:t xml:space="preserve"> noise </w:t>
      </w:r>
      <w:r>
        <w:rPr>
          <w:rFonts w:cs="Arial"/>
          <w:szCs w:val="22"/>
        </w:rPr>
        <w:t xml:space="preserve">canceling to eliminate background </w:t>
      </w:r>
      <w:proofErr w:type="gramStart"/>
      <w:r>
        <w:rPr>
          <w:rFonts w:cs="Arial"/>
          <w:szCs w:val="22"/>
        </w:rPr>
        <w:t>noises</w:t>
      </w:r>
      <w:proofErr w:type="gramEnd"/>
    </w:p>
    <w:p w14:paraId="2FFA63B6" w14:textId="77777777" w:rsidR="00025D59" w:rsidRPr="000960BB" w:rsidRDefault="00025D59" w:rsidP="00025D59">
      <w:pPr>
        <w:numPr>
          <w:ilvl w:val="0"/>
          <w:numId w:val="40"/>
        </w:numPr>
        <w:ind w:left="1584" w:hanging="576"/>
        <w:rPr>
          <w:rFonts w:cs="Arial"/>
          <w:szCs w:val="22"/>
        </w:rPr>
      </w:pPr>
      <w:r w:rsidRPr="000960BB">
        <w:rPr>
          <w:rFonts w:cs="Arial"/>
          <w:szCs w:val="22"/>
        </w:rPr>
        <w:t xml:space="preserve">Have telephone interface with </w:t>
      </w:r>
      <w:proofErr w:type="gramStart"/>
      <w:r w:rsidRPr="000960BB">
        <w:rPr>
          <w:rFonts w:cs="Arial"/>
          <w:szCs w:val="22"/>
        </w:rPr>
        <w:t>cables</w:t>
      </w:r>
      <w:proofErr w:type="gramEnd"/>
    </w:p>
    <w:p w14:paraId="33D003DA" w14:textId="77777777" w:rsidR="00025D59" w:rsidRPr="000960BB" w:rsidRDefault="00025D59" w:rsidP="00025D59">
      <w:pPr>
        <w:numPr>
          <w:ilvl w:val="0"/>
          <w:numId w:val="40"/>
        </w:numPr>
        <w:ind w:left="1584" w:hanging="576"/>
        <w:rPr>
          <w:rFonts w:cs="Arial"/>
          <w:szCs w:val="22"/>
        </w:rPr>
      </w:pPr>
      <w:r w:rsidRPr="000960BB">
        <w:rPr>
          <w:rFonts w:cs="Arial"/>
          <w:szCs w:val="22"/>
        </w:rPr>
        <w:t xml:space="preserve">Have binaural (two ear) or monaural (one ear) </w:t>
      </w:r>
      <w:proofErr w:type="gramStart"/>
      <w:r w:rsidRPr="000960BB">
        <w:rPr>
          <w:rFonts w:cs="Arial"/>
          <w:szCs w:val="22"/>
        </w:rPr>
        <w:t>sound</w:t>
      </w:r>
      <w:proofErr w:type="gramEnd"/>
    </w:p>
    <w:p w14:paraId="4E3087A7" w14:textId="77777777" w:rsidR="00025D59" w:rsidRPr="000960BB" w:rsidRDefault="00025D59" w:rsidP="00025D59">
      <w:pPr>
        <w:numPr>
          <w:ilvl w:val="0"/>
          <w:numId w:val="40"/>
        </w:numPr>
        <w:ind w:left="1584" w:hanging="576"/>
        <w:rPr>
          <w:rFonts w:cs="Arial"/>
          <w:szCs w:val="22"/>
        </w:rPr>
      </w:pPr>
      <w:r w:rsidRPr="000960BB">
        <w:rPr>
          <w:rFonts w:cs="Arial"/>
          <w:szCs w:val="22"/>
        </w:rPr>
        <w:t xml:space="preserve">Have a lifetime warranted battery included with adapter and/or </w:t>
      </w:r>
      <w:proofErr w:type="gramStart"/>
      <w:r w:rsidRPr="000960BB">
        <w:rPr>
          <w:rFonts w:cs="Arial"/>
          <w:szCs w:val="22"/>
        </w:rPr>
        <w:t>charger</w:t>
      </w:r>
      <w:proofErr w:type="gramEnd"/>
    </w:p>
    <w:p w14:paraId="36D0FA1E" w14:textId="77777777" w:rsidR="00025D59" w:rsidRDefault="00025D59" w:rsidP="00025D59">
      <w:pPr>
        <w:numPr>
          <w:ilvl w:val="0"/>
          <w:numId w:val="40"/>
        </w:numPr>
        <w:ind w:left="1584" w:hanging="576"/>
        <w:rPr>
          <w:rFonts w:cs="Arial"/>
          <w:szCs w:val="22"/>
        </w:rPr>
      </w:pPr>
      <w:r w:rsidRPr="000960BB">
        <w:rPr>
          <w:rFonts w:cs="Arial"/>
          <w:szCs w:val="22"/>
        </w:rPr>
        <w:t xml:space="preserve">Include a carrying </w:t>
      </w:r>
      <w:proofErr w:type="gramStart"/>
      <w:r w:rsidRPr="000960BB">
        <w:rPr>
          <w:rFonts w:cs="Arial"/>
          <w:szCs w:val="22"/>
        </w:rPr>
        <w:t>case</w:t>
      </w:r>
      <w:proofErr w:type="gramEnd"/>
    </w:p>
    <w:p w14:paraId="241A4477" w14:textId="77777777" w:rsidR="00AE1ABF" w:rsidRDefault="00025D59" w:rsidP="00025D59">
      <w:pPr>
        <w:numPr>
          <w:ilvl w:val="0"/>
          <w:numId w:val="40"/>
        </w:numPr>
        <w:ind w:left="1584" w:hanging="576"/>
        <w:rPr>
          <w:rFonts w:cs="Arial"/>
          <w:szCs w:val="22"/>
        </w:rPr>
      </w:pPr>
      <w:r w:rsidRPr="00525159">
        <w:rPr>
          <w:rFonts w:cs="Arial"/>
          <w:szCs w:val="22"/>
        </w:rPr>
        <w:t xml:space="preserve">Include two (2) headsets and ear </w:t>
      </w:r>
      <w:proofErr w:type="gramStart"/>
      <w:r w:rsidRPr="00525159">
        <w:rPr>
          <w:rFonts w:cs="Arial"/>
          <w:szCs w:val="22"/>
        </w:rPr>
        <w:t>sets  Include</w:t>
      </w:r>
      <w:proofErr w:type="gramEnd"/>
      <w:r w:rsidRPr="00525159">
        <w:rPr>
          <w:rFonts w:cs="Arial"/>
          <w:szCs w:val="22"/>
        </w:rPr>
        <w:t xml:space="preserve">, but not limited to other features such as ability to plug into telephones; </w:t>
      </w:r>
    </w:p>
    <w:p w14:paraId="02983AE9" w14:textId="06F5F08F" w:rsidR="00025D59" w:rsidRPr="00AE1ABF" w:rsidRDefault="00025D59" w:rsidP="00025D59">
      <w:pPr>
        <w:numPr>
          <w:ilvl w:val="0"/>
          <w:numId w:val="40"/>
        </w:numPr>
        <w:ind w:left="1584" w:hanging="576"/>
        <w:rPr>
          <w:rFonts w:cs="Arial"/>
          <w:szCs w:val="22"/>
        </w:rPr>
      </w:pPr>
      <w:r w:rsidRPr="00AE1ABF">
        <w:rPr>
          <w:rFonts w:cs="Arial"/>
          <w:szCs w:val="22"/>
        </w:rPr>
        <w:t xml:space="preserve">Ability to hear speakers and caller’s voice in both </w:t>
      </w:r>
      <w:proofErr w:type="gramStart"/>
      <w:r w:rsidRPr="00AE1ABF">
        <w:rPr>
          <w:rFonts w:cs="Arial"/>
          <w:szCs w:val="22"/>
        </w:rPr>
        <w:t>ears</w:t>
      </w:r>
      <w:proofErr w:type="gramEnd"/>
    </w:p>
    <w:p w14:paraId="6837B2A8" w14:textId="7BDDACAE" w:rsidR="00AC149F" w:rsidRPr="000F1335" w:rsidRDefault="00025D59" w:rsidP="00AC149F">
      <w:pPr>
        <w:rPr>
          <w:rFonts w:cs="Arial"/>
          <w:b/>
          <w:bCs/>
          <w:color w:val="FF0000"/>
        </w:rPr>
      </w:pPr>
      <w:r>
        <w:rPr>
          <w:rFonts w:cs="Arial"/>
          <w:bCs/>
          <w:i/>
          <w:iCs/>
          <w:color w:val="FF0000"/>
          <w:szCs w:val="22"/>
        </w:rPr>
        <w:t xml:space="preserve"> </w:t>
      </w:r>
    </w:p>
    <w:p w14:paraId="2B8F725C" w14:textId="3BC8BB46" w:rsidR="000A2565" w:rsidRPr="000F1335" w:rsidRDefault="00471540" w:rsidP="008C1EDB">
      <w:pPr>
        <w:pStyle w:val="Heading1"/>
        <w:jc w:val="both"/>
        <w:rPr>
          <w:sz w:val="12"/>
          <w:u w:val="single"/>
        </w:rPr>
      </w:pPr>
      <w:bookmarkStart w:id="30" w:name="_Toc150174147"/>
      <w:r w:rsidRPr="000F1335">
        <w:rPr>
          <w:u w:val="single"/>
        </w:rPr>
        <w:t>FURNISH AND DELIVER</w:t>
      </w:r>
      <w:bookmarkEnd w:id="30"/>
      <w:r w:rsidR="00CF09CF" w:rsidRPr="000F1335">
        <w:t xml:space="preserve">  </w:t>
      </w:r>
    </w:p>
    <w:p w14:paraId="1AB2036C" w14:textId="1108D07E" w:rsidR="00471540" w:rsidRPr="000F1335" w:rsidRDefault="00471540" w:rsidP="004A0CEE">
      <w:pPr>
        <w:spacing w:before="120" w:after="120"/>
        <w:rPr>
          <w:i/>
          <w:color w:val="FF0000"/>
          <w:sz w:val="12"/>
          <w:u w:val="single"/>
        </w:rPr>
      </w:pPr>
    </w:p>
    <w:p w14:paraId="6A208027" w14:textId="633A21F7" w:rsidR="00025D59" w:rsidRDefault="00025D59" w:rsidP="00025D59">
      <w:pPr>
        <w:rPr>
          <w:rFonts w:cs="Arial"/>
          <w:b/>
          <w:sz w:val="28"/>
          <w:szCs w:val="28"/>
          <w:u w:val="single"/>
        </w:rPr>
      </w:pPr>
      <w:r>
        <w:rPr>
          <w:rFonts w:cs="Arial"/>
          <w:b/>
          <w:sz w:val="18"/>
        </w:rPr>
        <w:t xml:space="preserve"> </w:t>
      </w:r>
      <w:r w:rsidR="00800EA2" w:rsidRPr="00800EA2">
        <w:rPr>
          <w:rFonts w:cs="Arial"/>
          <w:b/>
          <w:sz w:val="28"/>
          <w:szCs w:val="28"/>
          <w:u w:val="single"/>
        </w:rPr>
        <w:t>Year 1</w:t>
      </w:r>
    </w:p>
    <w:p w14:paraId="17D7AD7D" w14:textId="77777777" w:rsidR="00800EA2" w:rsidRPr="00800EA2" w:rsidRDefault="00800EA2" w:rsidP="00025D59">
      <w:pPr>
        <w:rPr>
          <w:sz w:val="28"/>
          <w:szCs w:val="28"/>
          <w:u w:val="single"/>
        </w:rPr>
      </w:pPr>
    </w:p>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720"/>
        <w:gridCol w:w="900"/>
        <w:gridCol w:w="5400"/>
        <w:gridCol w:w="2026"/>
      </w:tblGrid>
      <w:tr w:rsidR="00025D59" w:rsidRPr="00471540" w14:paraId="148F027F" w14:textId="77777777" w:rsidTr="001064E1">
        <w:trPr>
          <w:jc w:val="center"/>
        </w:trPr>
        <w:tc>
          <w:tcPr>
            <w:tcW w:w="990" w:type="dxa"/>
          </w:tcPr>
          <w:p w14:paraId="7BE13DB1" w14:textId="77777777" w:rsidR="00025D59" w:rsidRPr="00471540" w:rsidRDefault="00025D59" w:rsidP="001064E1">
            <w:pPr>
              <w:spacing w:after="120"/>
              <w:jc w:val="both"/>
              <w:rPr>
                <w:rFonts w:cs="Arial"/>
                <w:b/>
                <w:sz w:val="18"/>
              </w:rPr>
            </w:pPr>
          </w:p>
          <w:p w14:paraId="0B08B43A" w14:textId="77777777" w:rsidR="00025D59" w:rsidRPr="00471540" w:rsidRDefault="00025D59" w:rsidP="001064E1">
            <w:pPr>
              <w:spacing w:after="120"/>
              <w:jc w:val="both"/>
              <w:rPr>
                <w:rFonts w:cs="Arial"/>
                <w:b/>
                <w:sz w:val="18"/>
              </w:rPr>
            </w:pPr>
            <w:r w:rsidRPr="00471540">
              <w:rPr>
                <w:rFonts w:cs="Arial"/>
                <w:b/>
                <w:sz w:val="18"/>
              </w:rPr>
              <w:lastRenderedPageBreak/>
              <w:t>ITEM #</w:t>
            </w:r>
          </w:p>
        </w:tc>
        <w:tc>
          <w:tcPr>
            <w:tcW w:w="720" w:type="dxa"/>
          </w:tcPr>
          <w:p w14:paraId="67F6D189" w14:textId="77777777" w:rsidR="00025D59" w:rsidRPr="00471540" w:rsidRDefault="00025D59" w:rsidP="001064E1">
            <w:pPr>
              <w:spacing w:after="120"/>
              <w:jc w:val="both"/>
              <w:rPr>
                <w:rFonts w:cs="Arial"/>
                <w:b/>
                <w:sz w:val="18"/>
              </w:rPr>
            </w:pPr>
          </w:p>
          <w:p w14:paraId="02D16504" w14:textId="77777777" w:rsidR="00025D59" w:rsidRPr="00471540" w:rsidRDefault="00025D59" w:rsidP="001064E1">
            <w:pPr>
              <w:spacing w:after="120"/>
              <w:jc w:val="both"/>
              <w:rPr>
                <w:rFonts w:cs="Arial"/>
                <w:b/>
                <w:sz w:val="18"/>
              </w:rPr>
            </w:pPr>
            <w:r w:rsidRPr="00471540">
              <w:rPr>
                <w:rFonts w:cs="Arial"/>
                <w:b/>
                <w:sz w:val="18"/>
              </w:rPr>
              <w:lastRenderedPageBreak/>
              <w:t>QTY</w:t>
            </w:r>
          </w:p>
        </w:tc>
        <w:tc>
          <w:tcPr>
            <w:tcW w:w="900" w:type="dxa"/>
          </w:tcPr>
          <w:p w14:paraId="361D01AD" w14:textId="77777777" w:rsidR="00025D59" w:rsidRPr="00471540" w:rsidRDefault="00025D59" w:rsidP="001064E1">
            <w:pPr>
              <w:spacing w:after="120"/>
              <w:jc w:val="both"/>
              <w:rPr>
                <w:rFonts w:cs="Arial"/>
                <w:b/>
                <w:sz w:val="18"/>
              </w:rPr>
            </w:pPr>
          </w:p>
          <w:p w14:paraId="11D61EAC" w14:textId="77777777" w:rsidR="00025D59" w:rsidRPr="00471540" w:rsidRDefault="00025D59" w:rsidP="001064E1">
            <w:pPr>
              <w:spacing w:after="120"/>
              <w:jc w:val="both"/>
              <w:rPr>
                <w:rFonts w:cs="Arial"/>
                <w:b/>
                <w:sz w:val="18"/>
              </w:rPr>
            </w:pPr>
            <w:r w:rsidRPr="00471540">
              <w:rPr>
                <w:rFonts w:cs="Arial"/>
                <w:b/>
                <w:sz w:val="18"/>
              </w:rPr>
              <w:lastRenderedPageBreak/>
              <w:t>UNIT</w:t>
            </w:r>
          </w:p>
        </w:tc>
        <w:tc>
          <w:tcPr>
            <w:tcW w:w="5400" w:type="dxa"/>
          </w:tcPr>
          <w:p w14:paraId="5E636847" w14:textId="77777777" w:rsidR="00025D59" w:rsidRPr="00471540" w:rsidRDefault="00025D59" w:rsidP="001064E1">
            <w:pPr>
              <w:spacing w:after="120"/>
              <w:jc w:val="both"/>
              <w:rPr>
                <w:rFonts w:cs="Arial"/>
                <w:b/>
                <w:sz w:val="18"/>
              </w:rPr>
            </w:pPr>
          </w:p>
          <w:p w14:paraId="26A443B0" w14:textId="77777777" w:rsidR="00025D59" w:rsidRPr="00471540" w:rsidRDefault="00025D59" w:rsidP="001064E1">
            <w:pPr>
              <w:spacing w:after="120"/>
              <w:jc w:val="both"/>
              <w:rPr>
                <w:rFonts w:cs="Arial"/>
                <w:b/>
                <w:sz w:val="18"/>
              </w:rPr>
            </w:pPr>
            <w:r w:rsidRPr="00471540">
              <w:rPr>
                <w:rFonts w:cs="Arial"/>
                <w:b/>
                <w:sz w:val="18"/>
              </w:rPr>
              <w:lastRenderedPageBreak/>
              <w:t>DESCRIPTION</w:t>
            </w:r>
          </w:p>
        </w:tc>
        <w:tc>
          <w:tcPr>
            <w:tcW w:w="2026" w:type="dxa"/>
          </w:tcPr>
          <w:p w14:paraId="06C56CE4" w14:textId="77777777" w:rsidR="00025D59" w:rsidRPr="00471540" w:rsidRDefault="00025D59" w:rsidP="001064E1">
            <w:pPr>
              <w:spacing w:after="120"/>
              <w:jc w:val="both"/>
              <w:rPr>
                <w:rFonts w:cs="Arial"/>
                <w:b/>
                <w:sz w:val="18"/>
              </w:rPr>
            </w:pPr>
          </w:p>
          <w:p w14:paraId="5EEF11E9" w14:textId="77777777" w:rsidR="00025D59" w:rsidRPr="00471540" w:rsidRDefault="00025D59" w:rsidP="001064E1">
            <w:pPr>
              <w:spacing w:after="120"/>
              <w:jc w:val="both"/>
              <w:rPr>
                <w:rFonts w:cs="Arial"/>
                <w:b/>
                <w:sz w:val="18"/>
              </w:rPr>
            </w:pPr>
            <w:r w:rsidRPr="00471540">
              <w:rPr>
                <w:rFonts w:cs="Arial"/>
                <w:b/>
                <w:sz w:val="18"/>
              </w:rPr>
              <w:lastRenderedPageBreak/>
              <w:t>UNIT COST</w:t>
            </w:r>
            <w:r>
              <w:rPr>
                <w:rFonts w:cs="Arial"/>
                <w:b/>
                <w:sz w:val="18"/>
              </w:rPr>
              <w:t xml:space="preserve"> EACH</w:t>
            </w:r>
          </w:p>
        </w:tc>
      </w:tr>
      <w:tr w:rsidR="00025D59" w:rsidRPr="00471540" w14:paraId="0A2D0785" w14:textId="77777777" w:rsidTr="001064E1">
        <w:trPr>
          <w:trHeight w:val="1570"/>
          <w:jc w:val="center"/>
        </w:trPr>
        <w:tc>
          <w:tcPr>
            <w:tcW w:w="990" w:type="dxa"/>
          </w:tcPr>
          <w:p w14:paraId="4D5F765C" w14:textId="77777777" w:rsidR="00025D59" w:rsidRPr="003028AB" w:rsidRDefault="00025D59" w:rsidP="001064E1">
            <w:pPr>
              <w:spacing w:before="120" w:after="120"/>
              <w:jc w:val="both"/>
              <w:rPr>
                <w:rFonts w:cs="Arial"/>
                <w:iCs/>
                <w:szCs w:val="22"/>
              </w:rPr>
            </w:pPr>
            <w:r w:rsidRPr="003028AB">
              <w:rPr>
                <w:rFonts w:cs="Arial"/>
                <w:iCs/>
                <w:szCs w:val="22"/>
              </w:rPr>
              <w:lastRenderedPageBreak/>
              <w:t>1</w:t>
            </w:r>
          </w:p>
        </w:tc>
        <w:tc>
          <w:tcPr>
            <w:tcW w:w="720" w:type="dxa"/>
          </w:tcPr>
          <w:p w14:paraId="624C9869" w14:textId="77777777" w:rsidR="00025D59" w:rsidRPr="003028AB" w:rsidRDefault="00025D59" w:rsidP="001064E1">
            <w:pPr>
              <w:spacing w:before="120" w:after="120"/>
              <w:jc w:val="both"/>
              <w:rPr>
                <w:rFonts w:cs="Arial"/>
                <w:iCs/>
                <w:szCs w:val="22"/>
              </w:rPr>
            </w:pPr>
            <w:r w:rsidRPr="003028AB">
              <w:rPr>
                <w:rFonts w:cs="Arial"/>
                <w:iCs/>
                <w:szCs w:val="22"/>
              </w:rPr>
              <w:t>1</w:t>
            </w:r>
          </w:p>
        </w:tc>
        <w:tc>
          <w:tcPr>
            <w:tcW w:w="900" w:type="dxa"/>
          </w:tcPr>
          <w:p w14:paraId="2F7FF10D" w14:textId="77777777" w:rsidR="00025D59" w:rsidRPr="003028AB" w:rsidRDefault="00025D59" w:rsidP="001064E1">
            <w:pPr>
              <w:spacing w:before="120" w:after="120"/>
              <w:jc w:val="both"/>
              <w:rPr>
                <w:rFonts w:cs="Arial"/>
                <w:iCs/>
                <w:szCs w:val="22"/>
              </w:rPr>
            </w:pPr>
            <w:r w:rsidRPr="003028AB">
              <w:rPr>
                <w:rFonts w:cs="Arial"/>
                <w:iCs/>
                <w:szCs w:val="22"/>
              </w:rPr>
              <w:t>Each</w:t>
            </w:r>
          </w:p>
        </w:tc>
        <w:tc>
          <w:tcPr>
            <w:tcW w:w="5400" w:type="dxa"/>
          </w:tcPr>
          <w:p w14:paraId="5A4F51B1" w14:textId="77777777" w:rsidR="00025D59" w:rsidRPr="003028AB" w:rsidRDefault="00025D59" w:rsidP="001064E1">
            <w:pPr>
              <w:rPr>
                <w:rFonts w:cs="Arial"/>
                <w:b/>
                <w:szCs w:val="22"/>
              </w:rPr>
            </w:pPr>
            <w:r>
              <w:rPr>
                <w:rFonts w:cs="Arial"/>
                <w:b/>
                <w:szCs w:val="22"/>
                <w:u w:val="single"/>
              </w:rPr>
              <w:t xml:space="preserve">Telephones compatible with Speech Generating Devices or </w:t>
            </w:r>
            <w:proofErr w:type="gramStart"/>
            <w:r>
              <w:rPr>
                <w:rFonts w:cs="Arial"/>
                <w:b/>
                <w:szCs w:val="22"/>
                <w:u w:val="single"/>
              </w:rPr>
              <w:t>Apps</w:t>
            </w:r>
            <w:r w:rsidRPr="000960BB">
              <w:rPr>
                <w:rFonts w:cs="Arial"/>
                <w:b/>
                <w:i/>
                <w:szCs w:val="22"/>
                <w:u w:val="single"/>
              </w:rPr>
              <w:t>(</w:t>
            </w:r>
            <w:proofErr w:type="gramEnd"/>
            <w:r w:rsidRPr="000960BB">
              <w:rPr>
                <w:rFonts w:cs="Arial"/>
                <w:b/>
                <w:i/>
                <w:szCs w:val="22"/>
                <w:u w:val="single"/>
              </w:rPr>
              <w:t>Cordless/Corded)</w:t>
            </w:r>
          </w:p>
          <w:p w14:paraId="2FFDE891" w14:textId="77777777" w:rsidR="00025D59" w:rsidRPr="003028AB" w:rsidRDefault="00025D59" w:rsidP="001064E1">
            <w:pPr>
              <w:spacing w:before="120" w:after="120"/>
              <w:rPr>
                <w:rFonts w:cs="Arial"/>
                <w:i/>
                <w:szCs w:val="22"/>
              </w:rPr>
            </w:pPr>
            <w:r w:rsidRPr="003028AB">
              <w:rPr>
                <w:rFonts w:cs="Arial"/>
                <w:i/>
                <w:szCs w:val="22"/>
              </w:rPr>
              <w:t>Manufacturer/Model: _____________________</w:t>
            </w:r>
          </w:p>
          <w:p w14:paraId="3ACFC06B" w14:textId="77777777" w:rsidR="00025D59" w:rsidRPr="00BB7C38" w:rsidRDefault="00025D59" w:rsidP="001064E1">
            <w:pPr>
              <w:spacing w:before="120" w:after="120"/>
              <w:rPr>
                <w:rFonts w:cs="Arial"/>
                <w:i/>
                <w:color w:val="FF0000"/>
                <w:szCs w:val="22"/>
              </w:rPr>
            </w:pPr>
            <w:r w:rsidRPr="003028AB">
              <w:rPr>
                <w:rFonts w:cs="Arial"/>
                <w:i/>
                <w:szCs w:val="22"/>
              </w:rPr>
              <w:t>Part Number: ___________________________</w:t>
            </w:r>
          </w:p>
        </w:tc>
        <w:tc>
          <w:tcPr>
            <w:tcW w:w="2026" w:type="dxa"/>
          </w:tcPr>
          <w:p w14:paraId="4F15961F" w14:textId="77777777" w:rsidR="00025D59" w:rsidRPr="00471540" w:rsidRDefault="00025D59" w:rsidP="001064E1">
            <w:pPr>
              <w:spacing w:before="120" w:after="120"/>
              <w:jc w:val="both"/>
              <w:rPr>
                <w:rFonts w:cs="Arial"/>
              </w:rPr>
            </w:pPr>
          </w:p>
        </w:tc>
      </w:tr>
      <w:tr w:rsidR="00025D59" w:rsidRPr="00471540" w14:paraId="52536074" w14:textId="77777777" w:rsidTr="001064E1">
        <w:trPr>
          <w:trHeight w:val="1597"/>
          <w:jc w:val="center"/>
        </w:trPr>
        <w:tc>
          <w:tcPr>
            <w:tcW w:w="990" w:type="dxa"/>
          </w:tcPr>
          <w:p w14:paraId="7C862E23" w14:textId="77777777" w:rsidR="00025D59" w:rsidRPr="003028AB" w:rsidRDefault="00025D59" w:rsidP="001064E1">
            <w:pPr>
              <w:spacing w:before="120" w:after="120"/>
              <w:jc w:val="both"/>
              <w:rPr>
                <w:rFonts w:cs="Arial"/>
                <w:iCs/>
                <w:szCs w:val="22"/>
              </w:rPr>
            </w:pPr>
            <w:r w:rsidRPr="003028AB">
              <w:rPr>
                <w:rFonts w:cs="Arial"/>
                <w:iCs/>
                <w:szCs w:val="22"/>
              </w:rPr>
              <w:t>2</w:t>
            </w:r>
          </w:p>
        </w:tc>
        <w:tc>
          <w:tcPr>
            <w:tcW w:w="720" w:type="dxa"/>
          </w:tcPr>
          <w:p w14:paraId="42A4F717" w14:textId="77777777" w:rsidR="00025D59" w:rsidRPr="003028AB" w:rsidRDefault="00025D59" w:rsidP="001064E1">
            <w:pPr>
              <w:spacing w:before="120" w:after="120"/>
              <w:jc w:val="both"/>
              <w:rPr>
                <w:rFonts w:cs="Arial"/>
                <w:iCs/>
                <w:szCs w:val="22"/>
              </w:rPr>
            </w:pPr>
            <w:r w:rsidRPr="003028AB">
              <w:rPr>
                <w:rFonts w:cs="Arial"/>
                <w:iCs/>
                <w:szCs w:val="22"/>
              </w:rPr>
              <w:t>1</w:t>
            </w:r>
          </w:p>
        </w:tc>
        <w:tc>
          <w:tcPr>
            <w:tcW w:w="900" w:type="dxa"/>
          </w:tcPr>
          <w:p w14:paraId="4DA8094B" w14:textId="77777777" w:rsidR="00025D59" w:rsidRPr="003028AB" w:rsidRDefault="00025D59" w:rsidP="001064E1">
            <w:pPr>
              <w:spacing w:before="120" w:after="120"/>
              <w:jc w:val="both"/>
              <w:rPr>
                <w:rFonts w:cs="Arial"/>
                <w:iCs/>
                <w:szCs w:val="22"/>
              </w:rPr>
            </w:pPr>
            <w:r w:rsidRPr="003028AB">
              <w:rPr>
                <w:rFonts w:cs="Arial"/>
                <w:iCs/>
                <w:szCs w:val="22"/>
              </w:rPr>
              <w:t>Each</w:t>
            </w:r>
          </w:p>
        </w:tc>
        <w:tc>
          <w:tcPr>
            <w:tcW w:w="5400" w:type="dxa"/>
          </w:tcPr>
          <w:p w14:paraId="42795737" w14:textId="77777777" w:rsidR="00025D59" w:rsidRDefault="00025D59" w:rsidP="001064E1">
            <w:pPr>
              <w:spacing w:before="120" w:after="120"/>
              <w:rPr>
                <w:rFonts w:cs="Arial"/>
                <w:b/>
                <w:szCs w:val="22"/>
              </w:rPr>
            </w:pPr>
            <w:r w:rsidRPr="000960BB">
              <w:rPr>
                <w:rFonts w:cs="Arial"/>
                <w:b/>
                <w:szCs w:val="22"/>
                <w:u w:val="single"/>
              </w:rPr>
              <w:t>Outgoing</w:t>
            </w:r>
            <w:r>
              <w:rPr>
                <w:rFonts w:cs="Arial"/>
                <w:b/>
                <w:szCs w:val="22"/>
                <w:u w:val="single"/>
              </w:rPr>
              <w:t xml:space="preserve"> Speech Amplified Telephone</w:t>
            </w:r>
            <w:r w:rsidRPr="000960BB">
              <w:rPr>
                <w:rFonts w:cs="Arial"/>
                <w:b/>
                <w:szCs w:val="22"/>
                <w:u w:val="single"/>
              </w:rPr>
              <w:t xml:space="preserve"> (</w:t>
            </w:r>
            <w:r w:rsidRPr="005A13C4">
              <w:rPr>
                <w:rFonts w:cs="Arial"/>
                <w:b/>
                <w:i/>
                <w:szCs w:val="22"/>
                <w:u w:val="single"/>
              </w:rPr>
              <w:t>Cordless</w:t>
            </w:r>
            <w:r>
              <w:rPr>
                <w:rFonts w:cs="Arial"/>
                <w:b/>
                <w:i/>
                <w:szCs w:val="22"/>
                <w:u w:val="single"/>
              </w:rPr>
              <w:t xml:space="preserve"> and/or </w:t>
            </w:r>
            <w:r w:rsidRPr="005A13C4">
              <w:rPr>
                <w:rFonts w:cs="Arial"/>
                <w:b/>
                <w:i/>
                <w:szCs w:val="22"/>
                <w:u w:val="single"/>
              </w:rPr>
              <w:t>Corded)</w:t>
            </w:r>
            <w:r w:rsidRPr="000960BB">
              <w:rPr>
                <w:rFonts w:cs="Arial"/>
                <w:b/>
                <w:szCs w:val="22"/>
                <w:u w:val="single"/>
              </w:rPr>
              <w:t xml:space="preserve"> </w:t>
            </w:r>
          </w:p>
          <w:p w14:paraId="4413B212" w14:textId="77777777" w:rsidR="00025D59" w:rsidRPr="003028AB" w:rsidRDefault="00025D59" w:rsidP="001064E1">
            <w:pPr>
              <w:spacing w:before="120" w:after="120"/>
              <w:rPr>
                <w:rFonts w:cs="Arial"/>
                <w:i/>
                <w:szCs w:val="22"/>
              </w:rPr>
            </w:pPr>
            <w:r w:rsidRPr="003028AB">
              <w:rPr>
                <w:rFonts w:cs="Arial"/>
                <w:i/>
                <w:szCs w:val="22"/>
              </w:rPr>
              <w:t>Manufacturer/Model: _____________________</w:t>
            </w:r>
          </w:p>
          <w:p w14:paraId="42A33541" w14:textId="77777777" w:rsidR="00025D59" w:rsidRPr="00BB7C38" w:rsidRDefault="00025D59" w:rsidP="001064E1">
            <w:pPr>
              <w:spacing w:before="120" w:after="120"/>
              <w:rPr>
                <w:rFonts w:cs="Arial"/>
                <w:i/>
                <w:color w:val="FF0000"/>
                <w:szCs w:val="22"/>
              </w:rPr>
            </w:pPr>
            <w:r w:rsidRPr="003028AB">
              <w:rPr>
                <w:rFonts w:cs="Arial"/>
                <w:i/>
                <w:szCs w:val="22"/>
              </w:rPr>
              <w:t>Part Number: ___________________________</w:t>
            </w:r>
          </w:p>
          <w:p w14:paraId="0A3EDADB" w14:textId="77777777" w:rsidR="00025D59" w:rsidRPr="00BB7C38" w:rsidRDefault="00025D59" w:rsidP="001064E1">
            <w:pPr>
              <w:pStyle w:val="Header"/>
              <w:tabs>
                <w:tab w:val="clear" w:pos="4320"/>
                <w:tab w:val="clear" w:pos="8640"/>
              </w:tabs>
              <w:spacing w:before="120" w:after="120"/>
              <w:rPr>
                <w:rFonts w:cs="Arial"/>
                <w:i/>
                <w:color w:val="FF0000"/>
                <w:sz w:val="22"/>
                <w:szCs w:val="22"/>
              </w:rPr>
            </w:pPr>
            <w:r>
              <w:rPr>
                <w:rFonts w:cs="Arial"/>
                <w:i/>
                <w:color w:val="FF0000"/>
                <w:sz w:val="22"/>
                <w:szCs w:val="22"/>
              </w:rPr>
              <w:t xml:space="preserve"> </w:t>
            </w:r>
          </w:p>
        </w:tc>
        <w:tc>
          <w:tcPr>
            <w:tcW w:w="2026" w:type="dxa"/>
          </w:tcPr>
          <w:p w14:paraId="285EA7AD" w14:textId="77777777" w:rsidR="00025D59" w:rsidRPr="00471540" w:rsidRDefault="00025D59" w:rsidP="001064E1">
            <w:pPr>
              <w:spacing w:before="120" w:after="120"/>
              <w:jc w:val="both"/>
              <w:rPr>
                <w:rFonts w:cs="Arial"/>
              </w:rPr>
            </w:pPr>
          </w:p>
        </w:tc>
      </w:tr>
      <w:tr w:rsidR="00025D59" w:rsidRPr="00471540" w14:paraId="129DC6E9" w14:textId="77777777" w:rsidTr="001064E1">
        <w:trPr>
          <w:jc w:val="center"/>
        </w:trPr>
        <w:tc>
          <w:tcPr>
            <w:tcW w:w="990" w:type="dxa"/>
          </w:tcPr>
          <w:p w14:paraId="63A81C5A" w14:textId="77777777" w:rsidR="00025D59" w:rsidRPr="003028AB" w:rsidRDefault="00025D59" w:rsidP="001064E1">
            <w:pPr>
              <w:spacing w:before="120" w:after="120"/>
              <w:jc w:val="both"/>
              <w:rPr>
                <w:rFonts w:cs="Arial"/>
                <w:iCs/>
                <w:szCs w:val="22"/>
              </w:rPr>
            </w:pPr>
            <w:r w:rsidRPr="003028AB">
              <w:rPr>
                <w:rFonts w:cs="Arial"/>
                <w:iCs/>
                <w:szCs w:val="22"/>
              </w:rPr>
              <w:t>3</w:t>
            </w:r>
          </w:p>
        </w:tc>
        <w:tc>
          <w:tcPr>
            <w:tcW w:w="720" w:type="dxa"/>
          </w:tcPr>
          <w:p w14:paraId="43549D35" w14:textId="77777777" w:rsidR="00025D59" w:rsidRPr="003028AB" w:rsidRDefault="00025D59" w:rsidP="001064E1">
            <w:pPr>
              <w:spacing w:before="120" w:after="120"/>
              <w:jc w:val="both"/>
              <w:rPr>
                <w:rFonts w:cs="Arial"/>
                <w:iCs/>
                <w:szCs w:val="22"/>
              </w:rPr>
            </w:pPr>
            <w:r w:rsidRPr="003028AB">
              <w:rPr>
                <w:rFonts w:cs="Arial"/>
                <w:iCs/>
                <w:szCs w:val="22"/>
              </w:rPr>
              <w:t>1</w:t>
            </w:r>
          </w:p>
        </w:tc>
        <w:tc>
          <w:tcPr>
            <w:tcW w:w="900" w:type="dxa"/>
          </w:tcPr>
          <w:p w14:paraId="201FE567" w14:textId="77777777" w:rsidR="00025D59" w:rsidRPr="003028AB" w:rsidRDefault="00025D59" w:rsidP="001064E1">
            <w:pPr>
              <w:spacing w:before="120" w:after="120"/>
              <w:jc w:val="both"/>
              <w:rPr>
                <w:rFonts w:cs="Arial"/>
                <w:iCs/>
                <w:szCs w:val="22"/>
              </w:rPr>
            </w:pPr>
            <w:r w:rsidRPr="003028AB">
              <w:rPr>
                <w:rFonts w:cs="Arial"/>
                <w:iCs/>
                <w:szCs w:val="22"/>
              </w:rPr>
              <w:t>Each</w:t>
            </w:r>
          </w:p>
        </w:tc>
        <w:tc>
          <w:tcPr>
            <w:tcW w:w="5400" w:type="dxa"/>
          </w:tcPr>
          <w:p w14:paraId="02B07085" w14:textId="77777777" w:rsidR="00025D59" w:rsidRPr="003028AB" w:rsidRDefault="00025D59" w:rsidP="001064E1">
            <w:pPr>
              <w:rPr>
                <w:rFonts w:cs="Arial"/>
                <w:b/>
                <w:szCs w:val="22"/>
              </w:rPr>
            </w:pPr>
            <w:r w:rsidRPr="003028AB">
              <w:rPr>
                <w:rFonts w:cs="Arial"/>
                <w:b/>
                <w:szCs w:val="22"/>
              </w:rPr>
              <w:t>Artificial Larynx</w:t>
            </w:r>
          </w:p>
          <w:p w14:paraId="45D95876" w14:textId="77777777" w:rsidR="00025D59" w:rsidRPr="003028AB" w:rsidRDefault="00025D59" w:rsidP="001064E1">
            <w:pPr>
              <w:spacing w:before="120" w:after="120"/>
              <w:rPr>
                <w:rFonts w:cs="Arial"/>
                <w:i/>
                <w:szCs w:val="22"/>
              </w:rPr>
            </w:pPr>
            <w:r w:rsidRPr="003028AB">
              <w:rPr>
                <w:rFonts w:cs="Arial"/>
                <w:i/>
                <w:szCs w:val="22"/>
              </w:rPr>
              <w:t>Manufacturer/Model: _____________________</w:t>
            </w:r>
          </w:p>
          <w:p w14:paraId="3E237EE9" w14:textId="77777777" w:rsidR="00025D59" w:rsidRPr="00BB7C38" w:rsidRDefault="00025D59" w:rsidP="001064E1">
            <w:pPr>
              <w:pStyle w:val="Header"/>
              <w:tabs>
                <w:tab w:val="clear" w:pos="4320"/>
                <w:tab w:val="clear" w:pos="8640"/>
              </w:tabs>
              <w:spacing w:before="120" w:after="120"/>
              <w:rPr>
                <w:rFonts w:cs="Arial"/>
                <w:i/>
                <w:color w:val="FF0000"/>
                <w:sz w:val="22"/>
                <w:szCs w:val="22"/>
              </w:rPr>
            </w:pPr>
            <w:r w:rsidRPr="003028AB">
              <w:rPr>
                <w:rFonts w:cs="Arial"/>
                <w:i/>
                <w:szCs w:val="22"/>
              </w:rPr>
              <w:t>Part Number: ___________________________</w:t>
            </w:r>
          </w:p>
        </w:tc>
        <w:tc>
          <w:tcPr>
            <w:tcW w:w="2026" w:type="dxa"/>
          </w:tcPr>
          <w:p w14:paraId="72C88B88" w14:textId="77777777" w:rsidR="00025D59" w:rsidRPr="00471540" w:rsidRDefault="00025D59" w:rsidP="001064E1">
            <w:pPr>
              <w:spacing w:before="120" w:after="120"/>
              <w:jc w:val="both"/>
              <w:rPr>
                <w:rFonts w:cs="Arial"/>
              </w:rPr>
            </w:pPr>
          </w:p>
        </w:tc>
      </w:tr>
      <w:tr w:rsidR="00025D59" w:rsidRPr="00471540" w14:paraId="5212F9FC" w14:textId="77777777" w:rsidTr="001064E1">
        <w:trPr>
          <w:jc w:val="center"/>
        </w:trPr>
        <w:tc>
          <w:tcPr>
            <w:tcW w:w="990" w:type="dxa"/>
          </w:tcPr>
          <w:p w14:paraId="49E49EB4" w14:textId="77777777" w:rsidR="00025D59" w:rsidRPr="003028AB" w:rsidRDefault="00025D59" w:rsidP="001064E1">
            <w:pPr>
              <w:spacing w:before="120" w:after="120"/>
              <w:jc w:val="both"/>
              <w:rPr>
                <w:rFonts w:cs="Arial"/>
                <w:iCs/>
                <w:szCs w:val="22"/>
              </w:rPr>
            </w:pPr>
            <w:r w:rsidRPr="003028AB">
              <w:rPr>
                <w:rFonts w:cs="Arial"/>
                <w:iCs/>
                <w:szCs w:val="22"/>
              </w:rPr>
              <w:t>4</w:t>
            </w:r>
          </w:p>
        </w:tc>
        <w:tc>
          <w:tcPr>
            <w:tcW w:w="720" w:type="dxa"/>
          </w:tcPr>
          <w:p w14:paraId="62A932DC" w14:textId="77777777" w:rsidR="00025D59" w:rsidRPr="003028AB" w:rsidRDefault="00025D59" w:rsidP="001064E1">
            <w:pPr>
              <w:spacing w:before="120" w:after="120"/>
              <w:jc w:val="both"/>
              <w:rPr>
                <w:rFonts w:cs="Arial"/>
                <w:iCs/>
                <w:szCs w:val="22"/>
              </w:rPr>
            </w:pPr>
            <w:r w:rsidRPr="003028AB">
              <w:rPr>
                <w:rFonts w:cs="Arial"/>
                <w:iCs/>
                <w:szCs w:val="22"/>
              </w:rPr>
              <w:t>1</w:t>
            </w:r>
          </w:p>
        </w:tc>
        <w:tc>
          <w:tcPr>
            <w:tcW w:w="900" w:type="dxa"/>
          </w:tcPr>
          <w:p w14:paraId="1011091A" w14:textId="77777777" w:rsidR="00025D59" w:rsidRPr="003028AB" w:rsidRDefault="00025D59" w:rsidP="001064E1">
            <w:pPr>
              <w:spacing w:before="120" w:after="120"/>
              <w:jc w:val="both"/>
              <w:rPr>
                <w:rFonts w:cs="Arial"/>
                <w:iCs/>
                <w:szCs w:val="22"/>
              </w:rPr>
            </w:pPr>
            <w:r w:rsidRPr="003028AB">
              <w:rPr>
                <w:rFonts w:cs="Arial"/>
                <w:iCs/>
                <w:szCs w:val="22"/>
              </w:rPr>
              <w:t xml:space="preserve">Each </w:t>
            </w:r>
          </w:p>
        </w:tc>
        <w:tc>
          <w:tcPr>
            <w:tcW w:w="5400" w:type="dxa"/>
          </w:tcPr>
          <w:p w14:paraId="7896E27D" w14:textId="77777777" w:rsidR="00025D59" w:rsidRPr="003028AB" w:rsidRDefault="00025D59" w:rsidP="001064E1">
            <w:pPr>
              <w:spacing w:before="120"/>
              <w:rPr>
                <w:rFonts w:cs="Arial"/>
                <w:i/>
                <w:color w:val="FF0000"/>
                <w:szCs w:val="22"/>
              </w:rPr>
            </w:pPr>
            <w:r w:rsidRPr="003028AB">
              <w:rPr>
                <w:rFonts w:cs="Arial"/>
                <w:b/>
                <w:szCs w:val="22"/>
              </w:rPr>
              <w:t xml:space="preserve">Fluency System for Telephone </w:t>
            </w:r>
            <w:r w:rsidRPr="00320EEA">
              <w:rPr>
                <w:rFonts w:cs="Arial"/>
                <w:b/>
                <w:szCs w:val="22"/>
              </w:rPr>
              <w:t>and Mobile Phone</w:t>
            </w:r>
          </w:p>
          <w:p w14:paraId="4F7BD084" w14:textId="77777777" w:rsidR="00025D59" w:rsidRPr="003028AB" w:rsidRDefault="00025D59" w:rsidP="001064E1">
            <w:pPr>
              <w:spacing w:before="120" w:after="120"/>
              <w:rPr>
                <w:rFonts w:cs="Arial"/>
                <w:i/>
                <w:szCs w:val="22"/>
              </w:rPr>
            </w:pPr>
            <w:r w:rsidRPr="003028AB">
              <w:rPr>
                <w:rFonts w:cs="Arial"/>
                <w:i/>
                <w:szCs w:val="22"/>
              </w:rPr>
              <w:t>Manufacturer/Model: _____________________</w:t>
            </w:r>
          </w:p>
          <w:p w14:paraId="5BFB4293" w14:textId="77777777" w:rsidR="00025D59" w:rsidRDefault="00025D59" w:rsidP="001064E1">
            <w:pPr>
              <w:spacing w:before="120"/>
              <w:rPr>
                <w:rFonts w:cs="Arial"/>
                <w:i/>
                <w:color w:val="FF0000"/>
                <w:szCs w:val="22"/>
              </w:rPr>
            </w:pPr>
            <w:r w:rsidRPr="003028AB">
              <w:rPr>
                <w:rFonts w:cs="Arial"/>
                <w:i/>
                <w:szCs w:val="22"/>
              </w:rPr>
              <w:t>Part Number: ___________________________</w:t>
            </w:r>
          </w:p>
          <w:p w14:paraId="5135ED73" w14:textId="77777777" w:rsidR="00025D59" w:rsidRPr="00BB7C38" w:rsidRDefault="00025D59" w:rsidP="001064E1">
            <w:pPr>
              <w:spacing w:before="120"/>
              <w:rPr>
                <w:rFonts w:cs="Arial"/>
                <w:i/>
                <w:color w:val="FF0000"/>
                <w:szCs w:val="22"/>
              </w:rPr>
            </w:pPr>
          </w:p>
        </w:tc>
        <w:tc>
          <w:tcPr>
            <w:tcW w:w="2026" w:type="dxa"/>
          </w:tcPr>
          <w:p w14:paraId="1CE32BC6" w14:textId="77777777" w:rsidR="00025D59" w:rsidRPr="00471540" w:rsidRDefault="00025D59" w:rsidP="001064E1">
            <w:pPr>
              <w:spacing w:before="120" w:after="120"/>
              <w:jc w:val="both"/>
              <w:rPr>
                <w:rFonts w:cs="Arial"/>
              </w:rPr>
            </w:pPr>
          </w:p>
        </w:tc>
      </w:tr>
    </w:tbl>
    <w:p w14:paraId="3D0D1515" w14:textId="77777777" w:rsidR="00025D59" w:rsidRDefault="00025D59" w:rsidP="00025D59">
      <w:pPr>
        <w:spacing w:before="120" w:after="120"/>
        <w:ind w:right="-86"/>
        <w:jc w:val="both"/>
        <w:rPr>
          <w:rFonts w:cs="Arial"/>
          <w:b/>
          <w:bCs/>
        </w:rPr>
      </w:pPr>
    </w:p>
    <w:p w14:paraId="0E2B802A" w14:textId="187B4227" w:rsidR="00FC3855" w:rsidRDefault="00FC3855" w:rsidP="00FC3855">
      <w:pPr>
        <w:pStyle w:val="Heading2"/>
        <w:ind w:left="720"/>
      </w:pPr>
      <w:bookmarkStart w:id="31" w:name="_Toc150174148"/>
      <w:r>
        <w:rPr>
          <w:u w:val="none"/>
        </w:rPr>
        <w:t>4</w:t>
      </w:r>
      <w:r w:rsidRPr="000A2565">
        <w:rPr>
          <w:u w:val="none"/>
        </w:rPr>
        <w:t>.1</w:t>
      </w:r>
      <w:r w:rsidRPr="00025D59">
        <w:rPr>
          <w:i/>
          <w:iCs/>
          <w:u w:val="none"/>
        </w:rPr>
        <w:t xml:space="preserve">. </w:t>
      </w:r>
      <w:r w:rsidR="00782742">
        <w:rPr>
          <w:u w:val="none"/>
        </w:rPr>
        <w:t>OPTIONAL COSTS</w:t>
      </w:r>
      <w:bookmarkEnd w:id="31"/>
    </w:p>
    <w:p w14:paraId="616F48D1" w14:textId="77777777" w:rsidR="00FC3855" w:rsidRDefault="00FC3855" w:rsidP="003E7D01">
      <w:pPr>
        <w:ind w:left="540"/>
        <w:rPr>
          <w:b/>
          <w:bCs/>
        </w:rPr>
      </w:pPr>
    </w:p>
    <w:p w14:paraId="10EB83AE" w14:textId="77777777" w:rsidR="00FC3855" w:rsidRPr="00B94028" w:rsidRDefault="00FC3855" w:rsidP="00210F6C">
      <w:pPr>
        <w:ind w:left="540" w:firstLine="180"/>
      </w:pPr>
      <w:r w:rsidRPr="00AF2FF3">
        <w:t>May or may not be purchased by the state</w:t>
      </w:r>
      <w:r>
        <w:t>:</w:t>
      </w:r>
    </w:p>
    <w:p w14:paraId="3922325B" w14:textId="77777777" w:rsidR="00FC3855" w:rsidRPr="000F1335" w:rsidRDefault="00FC3855" w:rsidP="003E7D01">
      <w:pPr>
        <w:ind w:left="540"/>
        <w:rPr>
          <w:b/>
          <w:bCs/>
        </w:rPr>
      </w:pPr>
    </w:p>
    <w:p w14:paraId="2881842B" w14:textId="2837715A" w:rsidR="00800EA2" w:rsidRPr="0005746A" w:rsidRDefault="00800EA2" w:rsidP="00025D59">
      <w:pPr>
        <w:spacing w:before="120" w:after="120"/>
        <w:ind w:right="-86"/>
        <w:jc w:val="both"/>
        <w:rPr>
          <w:rFonts w:cs="Arial"/>
          <w:b/>
          <w:bCs/>
          <w:sz w:val="28"/>
          <w:szCs w:val="28"/>
          <w:u w:val="single"/>
        </w:rPr>
      </w:pPr>
      <w:r w:rsidRPr="0005746A">
        <w:rPr>
          <w:rFonts w:cs="Arial"/>
          <w:b/>
          <w:bCs/>
          <w:sz w:val="28"/>
          <w:szCs w:val="28"/>
          <w:u w:val="single"/>
        </w:rPr>
        <w:t>Opt</w:t>
      </w:r>
      <w:r w:rsidR="0005746A" w:rsidRPr="0005746A">
        <w:rPr>
          <w:rFonts w:cs="Arial"/>
          <w:b/>
          <w:bCs/>
          <w:sz w:val="28"/>
          <w:szCs w:val="28"/>
          <w:u w:val="single"/>
        </w:rPr>
        <w:t>ion Year 1 (Year 2)</w:t>
      </w:r>
    </w:p>
    <w:p w14:paraId="35FA2874" w14:textId="77777777" w:rsidR="00800EA2" w:rsidRDefault="00800EA2" w:rsidP="00025D59">
      <w:pPr>
        <w:spacing w:before="120" w:after="120"/>
        <w:ind w:right="-86"/>
        <w:jc w:val="both"/>
        <w:rPr>
          <w:rFonts w:cs="Arial"/>
          <w:b/>
          <w:bCs/>
        </w:rPr>
      </w:pPr>
    </w:p>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720"/>
        <w:gridCol w:w="900"/>
        <w:gridCol w:w="5400"/>
        <w:gridCol w:w="2026"/>
      </w:tblGrid>
      <w:tr w:rsidR="00234CF9" w:rsidRPr="00471540" w14:paraId="40EE06C7" w14:textId="77777777" w:rsidTr="001C7B7A">
        <w:trPr>
          <w:jc w:val="center"/>
        </w:trPr>
        <w:tc>
          <w:tcPr>
            <w:tcW w:w="990" w:type="dxa"/>
          </w:tcPr>
          <w:p w14:paraId="7A25FE84" w14:textId="77777777" w:rsidR="00234CF9" w:rsidRPr="00471540" w:rsidRDefault="00234CF9" w:rsidP="001C7B7A">
            <w:pPr>
              <w:spacing w:after="120"/>
              <w:jc w:val="both"/>
              <w:rPr>
                <w:rFonts w:cs="Arial"/>
                <w:b/>
                <w:sz w:val="18"/>
              </w:rPr>
            </w:pPr>
          </w:p>
          <w:p w14:paraId="1EA20B03" w14:textId="77777777" w:rsidR="00234CF9" w:rsidRPr="00471540" w:rsidRDefault="00234CF9" w:rsidP="001C7B7A">
            <w:pPr>
              <w:spacing w:after="120"/>
              <w:jc w:val="both"/>
              <w:rPr>
                <w:rFonts w:cs="Arial"/>
                <w:b/>
                <w:sz w:val="18"/>
              </w:rPr>
            </w:pPr>
            <w:r w:rsidRPr="00471540">
              <w:rPr>
                <w:rFonts w:cs="Arial"/>
                <w:b/>
                <w:sz w:val="18"/>
              </w:rPr>
              <w:t>ITEM #</w:t>
            </w:r>
          </w:p>
        </w:tc>
        <w:tc>
          <w:tcPr>
            <w:tcW w:w="720" w:type="dxa"/>
          </w:tcPr>
          <w:p w14:paraId="498D2BB6" w14:textId="77777777" w:rsidR="00234CF9" w:rsidRPr="00471540" w:rsidRDefault="00234CF9" w:rsidP="001C7B7A">
            <w:pPr>
              <w:spacing w:after="120"/>
              <w:jc w:val="both"/>
              <w:rPr>
                <w:rFonts w:cs="Arial"/>
                <w:b/>
                <w:sz w:val="18"/>
              </w:rPr>
            </w:pPr>
          </w:p>
          <w:p w14:paraId="47D2B2BE" w14:textId="77777777" w:rsidR="00234CF9" w:rsidRPr="00471540" w:rsidRDefault="00234CF9" w:rsidP="001C7B7A">
            <w:pPr>
              <w:spacing w:after="120"/>
              <w:jc w:val="both"/>
              <w:rPr>
                <w:rFonts w:cs="Arial"/>
                <w:b/>
                <w:sz w:val="18"/>
              </w:rPr>
            </w:pPr>
            <w:r w:rsidRPr="00471540">
              <w:rPr>
                <w:rFonts w:cs="Arial"/>
                <w:b/>
                <w:sz w:val="18"/>
              </w:rPr>
              <w:t>QTY</w:t>
            </w:r>
          </w:p>
        </w:tc>
        <w:tc>
          <w:tcPr>
            <w:tcW w:w="900" w:type="dxa"/>
          </w:tcPr>
          <w:p w14:paraId="792003C1" w14:textId="77777777" w:rsidR="00234CF9" w:rsidRPr="00471540" w:rsidRDefault="00234CF9" w:rsidP="001C7B7A">
            <w:pPr>
              <w:spacing w:after="120"/>
              <w:jc w:val="both"/>
              <w:rPr>
                <w:rFonts w:cs="Arial"/>
                <w:b/>
                <w:sz w:val="18"/>
              </w:rPr>
            </w:pPr>
          </w:p>
          <w:p w14:paraId="5C3CF00F" w14:textId="77777777" w:rsidR="00234CF9" w:rsidRPr="00471540" w:rsidRDefault="00234CF9" w:rsidP="001C7B7A">
            <w:pPr>
              <w:spacing w:after="120"/>
              <w:jc w:val="both"/>
              <w:rPr>
                <w:rFonts w:cs="Arial"/>
                <w:b/>
                <w:sz w:val="18"/>
              </w:rPr>
            </w:pPr>
            <w:r w:rsidRPr="00471540">
              <w:rPr>
                <w:rFonts w:cs="Arial"/>
                <w:b/>
                <w:sz w:val="18"/>
              </w:rPr>
              <w:t>UNIT</w:t>
            </w:r>
          </w:p>
        </w:tc>
        <w:tc>
          <w:tcPr>
            <w:tcW w:w="5400" w:type="dxa"/>
          </w:tcPr>
          <w:p w14:paraId="28D24D7C" w14:textId="77777777" w:rsidR="00234CF9" w:rsidRPr="00471540" w:rsidRDefault="00234CF9" w:rsidP="001C7B7A">
            <w:pPr>
              <w:spacing w:after="120"/>
              <w:jc w:val="both"/>
              <w:rPr>
                <w:rFonts w:cs="Arial"/>
                <w:b/>
                <w:sz w:val="18"/>
              </w:rPr>
            </w:pPr>
          </w:p>
          <w:p w14:paraId="26F36650" w14:textId="77777777" w:rsidR="00234CF9" w:rsidRPr="00471540" w:rsidRDefault="00234CF9" w:rsidP="001C7B7A">
            <w:pPr>
              <w:spacing w:after="120"/>
              <w:jc w:val="both"/>
              <w:rPr>
                <w:rFonts w:cs="Arial"/>
                <w:b/>
                <w:sz w:val="18"/>
              </w:rPr>
            </w:pPr>
            <w:r w:rsidRPr="00471540">
              <w:rPr>
                <w:rFonts w:cs="Arial"/>
                <w:b/>
                <w:sz w:val="18"/>
              </w:rPr>
              <w:t>DESCRIPTION</w:t>
            </w:r>
          </w:p>
        </w:tc>
        <w:tc>
          <w:tcPr>
            <w:tcW w:w="2026" w:type="dxa"/>
          </w:tcPr>
          <w:p w14:paraId="62A8E3DA" w14:textId="77777777" w:rsidR="00234CF9" w:rsidRPr="00471540" w:rsidRDefault="00234CF9" w:rsidP="001C7B7A">
            <w:pPr>
              <w:spacing w:after="120"/>
              <w:jc w:val="both"/>
              <w:rPr>
                <w:rFonts w:cs="Arial"/>
                <w:b/>
                <w:sz w:val="18"/>
              </w:rPr>
            </w:pPr>
          </w:p>
          <w:p w14:paraId="043A0568" w14:textId="77777777" w:rsidR="00234CF9" w:rsidRPr="00471540" w:rsidRDefault="00234CF9" w:rsidP="001C7B7A">
            <w:pPr>
              <w:spacing w:after="120"/>
              <w:jc w:val="both"/>
              <w:rPr>
                <w:rFonts w:cs="Arial"/>
                <w:b/>
                <w:sz w:val="18"/>
              </w:rPr>
            </w:pPr>
            <w:r w:rsidRPr="00471540">
              <w:rPr>
                <w:rFonts w:cs="Arial"/>
                <w:b/>
                <w:sz w:val="18"/>
              </w:rPr>
              <w:t>UNIT COST</w:t>
            </w:r>
            <w:r>
              <w:rPr>
                <w:rFonts w:cs="Arial"/>
                <w:b/>
                <w:sz w:val="18"/>
              </w:rPr>
              <w:t xml:space="preserve"> EACH</w:t>
            </w:r>
          </w:p>
        </w:tc>
      </w:tr>
      <w:tr w:rsidR="00234CF9" w:rsidRPr="00471540" w14:paraId="48FA90EE" w14:textId="77777777" w:rsidTr="001C7B7A">
        <w:trPr>
          <w:trHeight w:val="1570"/>
          <w:jc w:val="center"/>
        </w:trPr>
        <w:tc>
          <w:tcPr>
            <w:tcW w:w="990" w:type="dxa"/>
          </w:tcPr>
          <w:p w14:paraId="0686C947" w14:textId="77777777" w:rsidR="00234CF9" w:rsidRPr="003028AB" w:rsidRDefault="00234CF9" w:rsidP="001C7B7A">
            <w:pPr>
              <w:spacing w:before="120" w:after="120"/>
              <w:jc w:val="both"/>
              <w:rPr>
                <w:rFonts w:cs="Arial"/>
                <w:iCs/>
                <w:szCs w:val="22"/>
              </w:rPr>
            </w:pPr>
            <w:r w:rsidRPr="003028AB">
              <w:rPr>
                <w:rFonts w:cs="Arial"/>
                <w:iCs/>
                <w:szCs w:val="22"/>
              </w:rPr>
              <w:t>1</w:t>
            </w:r>
          </w:p>
        </w:tc>
        <w:tc>
          <w:tcPr>
            <w:tcW w:w="720" w:type="dxa"/>
          </w:tcPr>
          <w:p w14:paraId="7BE4591E" w14:textId="77777777" w:rsidR="00234CF9" w:rsidRPr="003028AB" w:rsidRDefault="00234CF9" w:rsidP="001C7B7A">
            <w:pPr>
              <w:spacing w:before="120" w:after="120"/>
              <w:jc w:val="both"/>
              <w:rPr>
                <w:rFonts w:cs="Arial"/>
                <w:iCs/>
                <w:szCs w:val="22"/>
              </w:rPr>
            </w:pPr>
            <w:r w:rsidRPr="003028AB">
              <w:rPr>
                <w:rFonts w:cs="Arial"/>
                <w:iCs/>
                <w:szCs w:val="22"/>
              </w:rPr>
              <w:t>1</w:t>
            </w:r>
          </w:p>
        </w:tc>
        <w:tc>
          <w:tcPr>
            <w:tcW w:w="900" w:type="dxa"/>
          </w:tcPr>
          <w:p w14:paraId="023BDA2D" w14:textId="77777777" w:rsidR="00234CF9" w:rsidRPr="003028AB" w:rsidRDefault="00234CF9" w:rsidP="001C7B7A">
            <w:pPr>
              <w:spacing w:before="120" w:after="120"/>
              <w:jc w:val="both"/>
              <w:rPr>
                <w:rFonts w:cs="Arial"/>
                <w:iCs/>
                <w:szCs w:val="22"/>
              </w:rPr>
            </w:pPr>
            <w:r w:rsidRPr="003028AB">
              <w:rPr>
                <w:rFonts w:cs="Arial"/>
                <w:iCs/>
                <w:szCs w:val="22"/>
              </w:rPr>
              <w:t>Each</w:t>
            </w:r>
          </w:p>
        </w:tc>
        <w:tc>
          <w:tcPr>
            <w:tcW w:w="5400" w:type="dxa"/>
          </w:tcPr>
          <w:p w14:paraId="4D2D90A4" w14:textId="77777777" w:rsidR="00234CF9" w:rsidRPr="003028AB" w:rsidRDefault="00234CF9" w:rsidP="001C7B7A">
            <w:pPr>
              <w:rPr>
                <w:rFonts w:cs="Arial"/>
                <w:b/>
                <w:szCs w:val="22"/>
              </w:rPr>
            </w:pPr>
            <w:r>
              <w:rPr>
                <w:rFonts w:cs="Arial"/>
                <w:b/>
                <w:szCs w:val="22"/>
                <w:u w:val="single"/>
              </w:rPr>
              <w:t xml:space="preserve">Telephones compatible with Speech Generating Devices or </w:t>
            </w:r>
            <w:proofErr w:type="gramStart"/>
            <w:r>
              <w:rPr>
                <w:rFonts w:cs="Arial"/>
                <w:b/>
                <w:szCs w:val="22"/>
                <w:u w:val="single"/>
              </w:rPr>
              <w:t>Apps</w:t>
            </w:r>
            <w:r w:rsidRPr="000960BB">
              <w:rPr>
                <w:rFonts w:cs="Arial"/>
                <w:b/>
                <w:i/>
                <w:szCs w:val="22"/>
                <w:u w:val="single"/>
              </w:rPr>
              <w:t>(</w:t>
            </w:r>
            <w:proofErr w:type="gramEnd"/>
            <w:r w:rsidRPr="000960BB">
              <w:rPr>
                <w:rFonts w:cs="Arial"/>
                <w:b/>
                <w:i/>
                <w:szCs w:val="22"/>
                <w:u w:val="single"/>
              </w:rPr>
              <w:t>Cordless/Corded)</w:t>
            </w:r>
          </w:p>
          <w:p w14:paraId="6812C86F" w14:textId="77777777" w:rsidR="00234CF9" w:rsidRPr="003028AB" w:rsidRDefault="00234CF9" w:rsidP="001C7B7A">
            <w:pPr>
              <w:spacing w:before="120" w:after="120"/>
              <w:rPr>
                <w:rFonts w:cs="Arial"/>
                <w:i/>
                <w:szCs w:val="22"/>
              </w:rPr>
            </w:pPr>
            <w:r w:rsidRPr="003028AB">
              <w:rPr>
                <w:rFonts w:cs="Arial"/>
                <w:i/>
                <w:szCs w:val="22"/>
              </w:rPr>
              <w:t>Manufacturer/Model: _____________________</w:t>
            </w:r>
          </w:p>
          <w:p w14:paraId="33A02789" w14:textId="77777777" w:rsidR="00234CF9" w:rsidRPr="00BB7C38" w:rsidRDefault="00234CF9" w:rsidP="001C7B7A">
            <w:pPr>
              <w:spacing w:before="120" w:after="120"/>
              <w:rPr>
                <w:rFonts w:cs="Arial"/>
                <w:i/>
                <w:color w:val="FF0000"/>
                <w:szCs w:val="22"/>
              </w:rPr>
            </w:pPr>
            <w:r w:rsidRPr="003028AB">
              <w:rPr>
                <w:rFonts w:cs="Arial"/>
                <w:i/>
                <w:szCs w:val="22"/>
              </w:rPr>
              <w:t>Part Number: ___________________________</w:t>
            </w:r>
          </w:p>
        </w:tc>
        <w:tc>
          <w:tcPr>
            <w:tcW w:w="2026" w:type="dxa"/>
          </w:tcPr>
          <w:p w14:paraId="22198B1D" w14:textId="77777777" w:rsidR="00234CF9" w:rsidRPr="00471540" w:rsidRDefault="00234CF9" w:rsidP="001C7B7A">
            <w:pPr>
              <w:spacing w:before="120" w:after="120"/>
              <w:jc w:val="both"/>
              <w:rPr>
                <w:rFonts w:cs="Arial"/>
              </w:rPr>
            </w:pPr>
          </w:p>
        </w:tc>
      </w:tr>
      <w:tr w:rsidR="00234CF9" w:rsidRPr="00471540" w14:paraId="0DA58F00" w14:textId="77777777" w:rsidTr="001C7B7A">
        <w:trPr>
          <w:trHeight w:val="1597"/>
          <w:jc w:val="center"/>
        </w:trPr>
        <w:tc>
          <w:tcPr>
            <w:tcW w:w="990" w:type="dxa"/>
          </w:tcPr>
          <w:p w14:paraId="4F96D98B" w14:textId="77777777" w:rsidR="00234CF9" w:rsidRPr="003028AB" w:rsidRDefault="00234CF9" w:rsidP="001C7B7A">
            <w:pPr>
              <w:spacing w:before="120" w:after="120"/>
              <w:jc w:val="both"/>
              <w:rPr>
                <w:rFonts w:cs="Arial"/>
                <w:iCs/>
                <w:szCs w:val="22"/>
              </w:rPr>
            </w:pPr>
            <w:r w:rsidRPr="003028AB">
              <w:rPr>
                <w:rFonts w:cs="Arial"/>
                <w:iCs/>
                <w:szCs w:val="22"/>
              </w:rPr>
              <w:t>2</w:t>
            </w:r>
          </w:p>
        </w:tc>
        <w:tc>
          <w:tcPr>
            <w:tcW w:w="720" w:type="dxa"/>
          </w:tcPr>
          <w:p w14:paraId="69249697" w14:textId="77777777" w:rsidR="00234CF9" w:rsidRPr="003028AB" w:rsidRDefault="00234CF9" w:rsidP="001C7B7A">
            <w:pPr>
              <w:spacing w:before="120" w:after="120"/>
              <w:jc w:val="both"/>
              <w:rPr>
                <w:rFonts w:cs="Arial"/>
                <w:iCs/>
                <w:szCs w:val="22"/>
              </w:rPr>
            </w:pPr>
            <w:r w:rsidRPr="003028AB">
              <w:rPr>
                <w:rFonts w:cs="Arial"/>
                <w:iCs/>
                <w:szCs w:val="22"/>
              </w:rPr>
              <w:t>1</w:t>
            </w:r>
          </w:p>
        </w:tc>
        <w:tc>
          <w:tcPr>
            <w:tcW w:w="900" w:type="dxa"/>
          </w:tcPr>
          <w:p w14:paraId="3BB20AAE" w14:textId="77777777" w:rsidR="00234CF9" w:rsidRPr="003028AB" w:rsidRDefault="00234CF9" w:rsidP="001C7B7A">
            <w:pPr>
              <w:spacing w:before="120" w:after="120"/>
              <w:jc w:val="both"/>
              <w:rPr>
                <w:rFonts w:cs="Arial"/>
                <w:iCs/>
                <w:szCs w:val="22"/>
              </w:rPr>
            </w:pPr>
            <w:r w:rsidRPr="003028AB">
              <w:rPr>
                <w:rFonts w:cs="Arial"/>
                <w:iCs/>
                <w:szCs w:val="22"/>
              </w:rPr>
              <w:t>Each</w:t>
            </w:r>
          </w:p>
        </w:tc>
        <w:tc>
          <w:tcPr>
            <w:tcW w:w="5400" w:type="dxa"/>
          </w:tcPr>
          <w:p w14:paraId="3850774C" w14:textId="77777777" w:rsidR="00234CF9" w:rsidRDefault="00234CF9" w:rsidP="001C7B7A">
            <w:pPr>
              <w:spacing w:before="120" w:after="120"/>
              <w:rPr>
                <w:rFonts w:cs="Arial"/>
                <w:b/>
                <w:szCs w:val="22"/>
              </w:rPr>
            </w:pPr>
            <w:r w:rsidRPr="000960BB">
              <w:rPr>
                <w:rFonts w:cs="Arial"/>
                <w:b/>
                <w:szCs w:val="22"/>
                <w:u w:val="single"/>
              </w:rPr>
              <w:t>Outgoing</w:t>
            </w:r>
            <w:r>
              <w:rPr>
                <w:rFonts w:cs="Arial"/>
                <w:b/>
                <w:szCs w:val="22"/>
                <w:u w:val="single"/>
              </w:rPr>
              <w:t xml:space="preserve"> Speech Amplified Telephone</w:t>
            </w:r>
            <w:r w:rsidRPr="000960BB">
              <w:rPr>
                <w:rFonts w:cs="Arial"/>
                <w:b/>
                <w:szCs w:val="22"/>
                <w:u w:val="single"/>
              </w:rPr>
              <w:t xml:space="preserve"> (</w:t>
            </w:r>
            <w:r w:rsidRPr="005A13C4">
              <w:rPr>
                <w:rFonts w:cs="Arial"/>
                <w:b/>
                <w:i/>
                <w:szCs w:val="22"/>
                <w:u w:val="single"/>
              </w:rPr>
              <w:t>Cordless</w:t>
            </w:r>
            <w:r>
              <w:rPr>
                <w:rFonts w:cs="Arial"/>
                <w:b/>
                <w:i/>
                <w:szCs w:val="22"/>
                <w:u w:val="single"/>
              </w:rPr>
              <w:t xml:space="preserve"> and/or </w:t>
            </w:r>
            <w:r w:rsidRPr="005A13C4">
              <w:rPr>
                <w:rFonts w:cs="Arial"/>
                <w:b/>
                <w:i/>
                <w:szCs w:val="22"/>
                <w:u w:val="single"/>
              </w:rPr>
              <w:t>Corded)</w:t>
            </w:r>
            <w:r w:rsidRPr="000960BB">
              <w:rPr>
                <w:rFonts w:cs="Arial"/>
                <w:b/>
                <w:szCs w:val="22"/>
                <w:u w:val="single"/>
              </w:rPr>
              <w:t xml:space="preserve"> </w:t>
            </w:r>
          </w:p>
          <w:p w14:paraId="01FD8065" w14:textId="77777777" w:rsidR="00234CF9" w:rsidRPr="003028AB" w:rsidRDefault="00234CF9" w:rsidP="001C7B7A">
            <w:pPr>
              <w:spacing w:before="120" w:after="120"/>
              <w:rPr>
                <w:rFonts w:cs="Arial"/>
                <w:i/>
                <w:szCs w:val="22"/>
              </w:rPr>
            </w:pPr>
            <w:r w:rsidRPr="003028AB">
              <w:rPr>
                <w:rFonts w:cs="Arial"/>
                <w:i/>
                <w:szCs w:val="22"/>
              </w:rPr>
              <w:t>Manufacturer/Model: _____________________</w:t>
            </w:r>
          </w:p>
          <w:p w14:paraId="753357BD" w14:textId="77777777" w:rsidR="00234CF9" w:rsidRPr="00BB7C38" w:rsidRDefault="00234CF9" w:rsidP="001C7B7A">
            <w:pPr>
              <w:spacing w:before="120" w:after="120"/>
              <w:rPr>
                <w:rFonts w:cs="Arial"/>
                <w:i/>
                <w:color w:val="FF0000"/>
                <w:szCs w:val="22"/>
              </w:rPr>
            </w:pPr>
            <w:r w:rsidRPr="003028AB">
              <w:rPr>
                <w:rFonts w:cs="Arial"/>
                <w:i/>
                <w:szCs w:val="22"/>
              </w:rPr>
              <w:t>Part Number: ___________________________</w:t>
            </w:r>
          </w:p>
          <w:p w14:paraId="4DB9DE94" w14:textId="77777777" w:rsidR="00234CF9" w:rsidRPr="00BB7C38" w:rsidRDefault="00234CF9" w:rsidP="001C7B7A">
            <w:pPr>
              <w:pStyle w:val="Header"/>
              <w:tabs>
                <w:tab w:val="clear" w:pos="4320"/>
                <w:tab w:val="clear" w:pos="8640"/>
              </w:tabs>
              <w:spacing w:before="120" w:after="120"/>
              <w:rPr>
                <w:rFonts w:cs="Arial"/>
                <w:i/>
                <w:color w:val="FF0000"/>
                <w:sz w:val="22"/>
                <w:szCs w:val="22"/>
              </w:rPr>
            </w:pPr>
            <w:r>
              <w:rPr>
                <w:rFonts w:cs="Arial"/>
                <w:i/>
                <w:color w:val="FF0000"/>
                <w:sz w:val="22"/>
                <w:szCs w:val="22"/>
              </w:rPr>
              <w:t xml:space="preserve"> </w:t>
            </w:r>
          </w:p>
        </w:tc>
        <w:tc>
          <w:tcPr>
            <w:tcW w:w="2026" w:type="dxa"/>
          </w:tcPr>
          <w:p w14:paraId="6E9CBA57" w14:textId="77777777" w:rsidR="00234CF9" w:rsidRPr="00471540" w:rsidRDefault="00234CF9" w:rsidP="001C7B7A">
            <w:pPr>
              <w:spacing w:before="120" w:after="120"/>
              <w:jc w:val="both"/>
              <w:rPr>
                <w:rFonts w:cs="Arial"/>
              </w:rPr>
            </w:pPr>
          </w:p>
        </w:tc>
      </w:tr>
      <w:tr w:rsidR="00234CF9" w:rsidRPr="00471540" w14:paraId="3B32C18C" w14:textId="77777777" w:rsidTr="001C7B7A">
        <w:trPr>
          <w:jc w:val="center"/>
        </w:trPr>
        <w:tc>
          <w:tcPr>
            <w:tcW w:w="990" w:type="dxa"/>
          </w:tcPr>
          <w:p w14:paraId="236B9BFD" w14:textId="77777777" w:rsidR="00234CF9" w:rsidRPr="003028AB" w:rsidRDefault="00234CF9" w:rsidP="001C7B7A">
            <w:pPr>
              <w:spacing w:before="120" w:after="120"/>
              <w:jc w:val="both"/>
              <w:rPr>
                <w:rFonts w:cs="Arial"/>
                <w:iCs/>
                <w:szCs w:val="22"/>
              </w:rPr>
            </w:pPr>
            <w:r w:rsidRPr="003028AB">
              <w:rPr>
                <w:rFonts w:cs="Arial"/>
                <w:iCs/>
                <w:szCs w:val="22"/>
              </w:rPr>
              <w:lastRenderedPageBreak/>
              <w:t>3</w:t>
            </w:r>
          </w:p>
        </w:tc>
        <w:tc>
          <w:tcPr>
            <w:tcW w:w="720" w:type="dxa"/>
          </w:tcPr>
          <w:p w14:paraId="724BFA18" w14:textId="77777777" w:rsidR="00234CF9" w:rsidRPr="003028AB" w:rsidRDefault="00234CF9" w:rsidP="001C7B7A">
            <w:pPr>
              <w:spacing w:before="120" w:after="120"/>
              <w:jc w:val="both"/>
              <w:rPr>
                <w:rFonts w:cs="Arial"/>
                <w:iCs/>
                <w:szCs w:val="22"/>
              </w:rPr>
            </w:pPr>
            <w:r w:rsidRPr="003028AB">
              <w:rPr>
                <w:rFonts w:cs="Arial"/>
                <w:iCs/>
                <w:szCs w:val="22"/>
              </w:rPr>
              <w:t>1</w:t>
            </w:r>
          </w:p>
        </w:tc>
        <w:tc>
          <w:tcPr>
            <w:tcW w:w="900" w:type="dxa"/>
          </w:tcPr>
          <w:p w14:paraId="67C66BF8" w14:textId="77777777" w:rsidR="00234CF9" w:rsidRPr="003028AB" w:rsidRDefault="00234CF9" w:rsidP="001C7B7A">
            <w:pPr>
              <w:spacing w:before="120" w:after="120"/>
              <w:jc w:val="both"/>
              <w:rPr>
                <w:rFonts w:cs="Arial"/>
                <w:iCs/>
                <w:szCs w:val="22"/>
              </w:rPr>
            </w:pPr>
            <w:r w:rsidRPr="003028AB">
              <w:rPr>
                <w:rFonts w:cs="Arial"/>
                <w:iCs/>
                <w:szCs w:val="22"/>
              </w:rPr>
              <w:t>Each</w:t>
            </w:r>
          </w:p>
        </w:tc>
        <w:tc>
          <w:tcPr>
            <w:tcW w:w="5400" w:type="dxa"/>
          </w:tcPr>
          <w:p w14:paraId="4228EFAC" w14:textId="77777777" w:rsidR="00234CF9" w:rsidRPr="003028AB" w:rsidRDefault="00234CF9" w:rsidP="001C7B7A">
            <w:pPr>
              <w:rPr>
                <w:rFonts w:cs="Arial"/>
                <w:b/>
                <w:szCs w:val="22"/>
              </w:rPr>
            </w:pPr>
            <w:r w:rsidRPr="003028AB">
              <w:rPr>
                <w:rFonts w:cs="Arial"/>
                <w:b/>
                <w:szCs w:val="22"/>
              </w:rPr>
              <w:t>Artificial Larynx</w:t>
            </w:r>
          </w:p>
          <w:p w14:paraId="377F6683" w14:textId="77777777" w:rsidR="00234CF9" w:rsidRPr="003028AB" w:rsidRDefault="00234CF9" w:rsidP="001C7B7A">
            <w:pPr>
              <w:spacing w:before="120" w:after="120"/>
              <w:rPr>
                <w:rFonts w:cs="Arial"/>
                <w:i/>
                <w:szCs w:val="22"/>
              </w:rPr>
            </w:pPr>
            <w:r w:rsidRPr="003028AB">
              <w:rPr>
                <w:rFonts w:cs="Arial"/>
                <w:i/>
                <w:szCs w:val="22"/>
              </w:rPr>
              <w:t>Manufacturer/Model: _____________________</w:t>
            </w:r>
          </w:p>
          <w:p w14:paraId="2D8C7EF1" w14:textId="77777777" w:rsidR="00234CF9" w:rsidRPr="00BB7C38" w:rsidRDefault="00234CF9" w:rsidP="001C7B7A">
            <w:pPr>
              <w:pStyle w:val="Header"/>
              <w:tabs>
                <w:tab w:val="clear" w:pos="4320"/>
                <w:tab w:val="clear" w:pos="8640"/>
              </w:tabs>
              <w:spacing w:before="120" w:after="120"/>
              <w:rPr>
                <w:rFonts w:cs="Arial"/>
                <w:i/>
                <w:color w:val="FF0000"/>
                <w:sz w:val="22"/>
                <w:szCs w:val="22"/>
              </w:rPr>
            </w:pPr>
            <w:r w:rsidRPr="003028AB">
              <w:rPr>
                <w:rFonts w:cs="Arial"/>
                <w:i/>
                <w:szCs w:val="22"/>
              </w:rPr>
              <w:t>Part Number: ___________________________</w:t>
            </w:r>
          </w:p>
        </w:tc>
        <w:tc>
          <w:tcPr>
            <w:tcW w:w="2026" w:type="dxa"/>
          </w:tcPr>
          <w:p w14:paraId="01EEA4BE" w14:textId="77777777" w:rsidR="00234CF9" w:rsidRPr="00471540" w:rsidRDefault="00234CF9" w:rsidP="001C7B7A">
            <w:pPr>
              <w:spacing w:before="120" w:after="120"/>
              <w:jc w:val="both"/>
              <w:rPr>
                <w:rFonts w:cs="Arial"/>
              </w:rPr>
            </w:pPr>
          </w:p>
        </w:tc>
      </w:tr>
      <w:tr w:rsidR="00234CF9" w:rsidRPr="00471540" w14:paraId="268AFBA7" w14:textId="77777777" w:rsidTr="001C7B7A">
        <w:trPr>
          <w:jc w:val="center"/>
        </w:trPr>
        <w:tc>
          <w:tcPr>
            <w:tcW w:w="990" w:type="dxa"/>
          </w:tcPr>
          <w:p w14:paraId="2537FE5E" w14:textId="77777777" w:rsidR="00234CF9" w:rsidRPr="003028AB" w:rsidRDefault="00234CF9" w:rsidP="001C7B7A">
            <w:pPr>
              <w:spacing w:before="120" w:after="120"/>
              <w:jc w:val="both"/>
              <w:rPr>
                <w:rFonts w:cs="Arial"/>
                <w:iCs/>
                <w:szCs w:val="22"/>
              </w:rPr>
            </w:pPr>
            <w:r w:rsidRPr="003028AB">
              <w:rPr>
                <w:rFonts w:cs="Arial"/>
                <w:iCs/>
                <w:szCs w:val="22"/>
              </w:rPr>
              <w:t>4</w:t>
            </w:r>
          </w:p>
        </w:tc>
        <w:tc>
          <w:tcPr>
            <w:tcW w:w="720" w:type="dxa"/>
          </w:tcPr>
          <w:p w14:paraId="702612D8" w14:textId="77777777" w:rsidR="00234CF9" w:rsidRPr="003028AB" w:rsidRDefault="00234CF9" w:rsidP="001C7B7A">
            <w:pPr>
              <w:spacing w:before="120" w:after="120"/>
              <w:jc w:val="both"/>
              <w:rPr>
                <w:rFonts w:cs="Arial"/>
                <w:iCs/>
                <w:szCs w:val="22"/>
              </w:rPr>
            </w:pPr>
            <w:r w:rsidRPr="003028AB">
              <w:rPr>
                <w:rFonts w:cs="Arial"/>
                <w:iCs/>
                <w:szCs w:val="22"/>
              </w:rPr>
              <w:t>1</w:t>
            </w:r>
          </w:p>
        </w:tc>
        <w:tc>
          <w:tcPr>
            <w:tcW w:w="900" w:type="dxa"/>
          </w:tcPr>
          <w:p w14:paraId="7FADD93B" w14:textId="77777777" w:rsidR="00234CF9" w:rsidRPr="003028AB" w:rsidRDefault="00234CF9" w:rsidP="001C7B7A">
            <w:pPr>
              <w:spacing w:before="120" w:after="120"/>
              <w:jc w:val="both"/>
              <w:rPr>
                <w:rFonts w:cs="Arial"/>
                <w:iCs/>
                <w:szCs w:val="22"/>
              </w:rPr>
            </w:pPr>
            <w:r w:rsidRPr="003028AB">
              <w:rPr>
                <w:rFonts w:cs="Arial"/>
                <w:iCs/>
                <w:szCs w:val="22"/>
              </w:rPr>
              <w:t xml:space="preserve">Each </w:t>
            </w:r>
          </w:p>
        </w:tc>
        <w:tc>
          <w:tcPr>
            <w:tcW w:w="5400" w:type="dxa"/>
          </w:tcPr>
          <w:p w14:paraId="4B73BADF" w14:textId="77777777" w:rsidR="00234CF9" w:rsidRPr="003028AB" w:rsidRDefault="00234CF9" w:rsidP="001C7B7A">
            <w:pPr>
              <w:spacing w:before="120"/>
              <w:rPr>
                <w:rFonts w:cs="Arial"/>
                <w:i/>
                <w:color w:val="FF0000"/>
                <w:szCs w:val="22"/>
              </w:rPr>
            </w:pPr>
            <w:r w:rsidRPr="003028AB">
              <w:rPr>
                <w:rFonts w:cs="Arial"/>
                <w:b/>
                <w:szCs w:val="22"/>
              </w:rPr>
              <w:t xml:space="preserve">Fluency System for Telephone </w:t>
            </w:r>
            <w:r w:rsidRPr="00320EEA">
              <w:rPr>
                <w:rFonts w:cs="Arial"/>
                <w:b/>
                <w:szCs w:val="22"/>
              </w:rPr>
              <w:t>and Mobile Phone</w:t>
            </w:r>
          </w:p>
          <w:p w14:paraId="31D4E264" w14:textId="77777777" w:rsidR="00234CF9" w:rsidRPr="003028AB" w:rsidRDefault="00234CF9" w:rsidP="001C7B7A">
            <w:pPr>
              <w:spacing w:before="120" w:after="120"/>
              <w:rPr>
                <w:rFonts w:cs="Arial"/>
                <w:i/>
                <w:szCs w:val="22"/>
              </w:rPr>
            </w:pPr>
            <w:r w:rsidRPr="003028AB">
              <w:rPr>
                <w:rFonts w:cs="Arial"/>
                <w:i/>
                <w:szCs w:val="22"/>
              </w:rPr>
              <w:t>Manufacturer/Model: _____________________</w:t>
            </w:r>
          </w:p>
          <w:p w14:paraId="4EFDE6F3" w14:textId="77777777" w:rsidR="00234CF9" w:rsidRDefault="00234CF9" w:rsidP="001C7B7A">
            <w:pPr>
              <w:spacing w:before="120"/>
              <w:rPr>
                <w:rFonts w:cs="Arial"/>
                <w:i/>
                <w:color w:val="FF0000"/>
                <w:szCs w:val="22"/>
              </w:rPr>
            </w:pPr>
            <w:r w:rsidRPr="003028AB">
              <w:rPr>
                <w:rFonts w:cs="Arial"/>
                <w:i/>
                <w:szCs w:val="22"/>
              </w:rPr>
              <w:t>Part Number: ___________________________</w:t>
            </w:r>
          </w:p>
          <w:p w14:paraId="7D91E332" w14:textId="77777777" w:rsidR="00234CF9" w:rsidRPr="00BB7C38" w:rsidRDefault="00234CF9" w:rsidP="001C7B7A">
            <w:pPr>
              <w:spacing w:before="120"/>
              <w:rPr>
                <w:rFonts w:cs="Arial"/>
                <w:i/>
                <w:color w:val="FF0000"/>
                <w:szCs w:val="22"/>
              </w:rPr>
            </w:pPr>
          </w:p>
        </w:tc>
        <w:tc>
          <w:tcPr>
            <w:tcW w:w="2026" w:type="dxa"/>
          </w:tcPr>
          <w:p w14:paraId="60C5FD15" w14:textId="77777777" w:rsidR="00234CF9" w:rsidRPr="00471540" w:rsidRDefault="00234CF9" w:rsidP="001C7B7A">
            <w:pPr>
              <w:spacing w:before="120" w:after="120"/>
              <w:jc w:val="both"/>
              <w:rPr>
                <w:rFonts w:cs="Arial"/>
              </w:rPr>
            </w:pPr>
          </w:p>
        </w:tc>
      </w:tr>
    </w:tbl>
    <w:p w14:paraId="1BE4E008" w14:textId="77777777" w:rsidR="00234CF9" w:rsidRDefault="00234CF9" w:rsidP="00025D59">
      <w:pPr>
        <w:spacing w:before="120" w:after="120"/>
        <w:ind w:right="-86"/>
        <w:jc w:val="both"/>
        <w:rPr>
          <w:rFonts w:cs="Arial"/>
          <w:b/>
          <w:bCs/>
        </w:rPr>
      </w:pPr>
    </w:p>
    <w:p w14:paraId="03EC1AE7" w14:textId="77777777" w:rsidR="00234CF9" w:rsidRDefault="00234CF9" w:rsidP="00025D59">
      <w:pPr>
        <w:spacing w:before="120" w:after="120"/>
        <w:ind w:right="-86"/>
        <w:jc w:val="both"/>
        <w:rPr>
          <w:rFonts w:cs="Arial"/>
          <w:b/>
          <w:bCs/>
        </w:rPr>
      </w:pPr>
    </w:p>
    <w:p w14:paraId="5199E7B0" w14:textId="2B03F57C" w:rsidR="0005746A" w:rsidRPr="0005746A" w:rsidRDefault="0005746A" w:rsidP="0005746A">
      <w:pPr>
        <w:spacing w:before="120" w:after="120"/>
        <w:ind w:right="-86"/>
        <w:jc w:val="both"/>
        <w:rPr>
          <w:rFonts w:cs="Arial"/>
          <w:b/>
          <w:bCs/>
          <w:sz w:val="28"/>
          <w:szCs w:val="28"/>
          <w:u w:val="single"/>
        </w:rPr>
      </w:pPr>
      <w:r w:rsidRPr="0005746A">
        <w:rPr>
          <w:rFonts w:cs="Arial"/>
          <w:b/>
          <w:bCs/>
          <w:sz w:val="28"/>
          <w:szCs w:val="28"/>
          <w:u w:val="single"/>
        </w:rPr>
        <w:t xml:space="preserve">Option Year </w:t>
      </w:r>
      <w:r>
        <w:rPr>
          <w:rFonts w:cs="Arial"/>
          <w:b/>
          <w:bCs/>
          <w:sz w:val="28"/>
          <w:szCs w:val="28"/>
          <w:u w:val="single"/>
        </w:rPr>
        <w:t>2</w:t>
      </w:r>
      <w:r w:rsidRPr="0005746A">
        <w:rPr>
          <w:rFonts w:cs="Arial"/>
          <w:b/>
          <w:bCs/>
          <w:sz w:val="28"/>
          <w:szCs w:val="28"/>
          <w:u w:val="single"/>
        </w:rPr>
        <w:t xml:space="preserve"> (Year </w:t>
      </w:r>
      <w:r>
        <w:rPr>
          <w:rFonts w:cs="Arial"/>
          <w:b/>
          <w:bCs/>
          <w:sz w:val="28"/>
          <w:szCs w:val="28"/>
          <w:u w:val="single"/>
        </w:rPr>
        <w:t>3</w:t>
      </w:r>
      <w:r w:rsidRPr="0005746A">
        <w:rPr>
          <w:rFonts w:cs="Arial"/>
          <w:b/>
          <w:bCs/>
          <w:sz w:val="28"/>
          <w:szCs w:val="28"/>
          <w:u w:val="single"/>
        </w:rPr>
        <w:t>)</w:t>
      </w:r>
    </w:p>
    <w:p w14:paraId="5AB0C381" w14:textId="77777777" w:rsidR="0005746A" w:rsidRDefault="0005746A" w:rsidP="00025D59">
      <w:pPr>
        <w:spacing w:before="120" w:after="120"/>
        <w:ind w:right="-86"/>
        <w:jc w:val="both"/>
        <w:rPr>
          <w:rFonts w:cs="Arial"/>
          <w:b/>
          <w:bCs/>
        </w:rPr>
      </w:pPr>
    </w:p>
    <w:p w14:paraId="6F66B0CF" w14:textId="77777777" w:rsidR="0005746A" w:rsidRDefault="0005746A" w:rsidP="00025D59">
      <w:pPr>
        <w:spacing w:before="120" w:after="120"/>
        <w:ind w:right="-86"/>
        <w:jc w:val="both"/>
        <w:rPr>
          <w:rFonts w:cs="Arial"/>
          <w:b/>
          <w:bCs/>
        </w:rPr>
      </w:pPr>
    </w:p>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720"/>
        <w:gridCol w:w="900"/>
        <w:gridCol w:w="5400"/>
        <w:gridCol w:w="2026"/>
      </w:tblGrid>
      <w:tr w:rsidR="00234CF9" w:rsidRPr="00471540" w14:paraId="09E9FD4A" w14:textId="77777777" w:rsidTr="001C7B7A">
        <w:trPr>
          <w:jc w:val="center"/>
        </w:trPr>
        <w:tc>
          <w:tcPr>
            <w:tcW w:w="990" w:type="dxa"/>
          </w:tcPr>
          <w:p w14:paraId="3CE4F429" w14:textId="77777777" w:rsidR="00234CF9" w:rsidRPr="00471540" w:rsidRDefault="00234CF9" w:rsidP="001C7B7A">
            <w:pPr>
              <w:spacing w:after="120"/>
              <w:jc w:val="both"/>
              <w:rPr>
                <w:rFonts w:cs="Arial"/>
                <w:b/>
                <w:sz w:val="18"/>
              </w:rPr>
            </w:pPr>
          </w:p>
          <w:p w14:paraId="36778F1A" w14:textId="77777777" w:rsidR="00234CF9" w:rsidRPr="00471540" w:rsidRDefault="00234CF9" w:rsidP="001C7B7A">
            <w:pPr>
              <w:spacing w:after="120"/>
              <w:jc w:val="both"/>
              <w:rPr>
                <w:rFonts w:cs="Arial"/>
                <w:b/>
                <w:sz w:val="18"/>
              </w:rPr>
            </w:pPr>
            <w:r w:rsidRPr="00471540">
              <w:rPr>
                <w:rFonts w:cs="Arial"/>
                <w:b/>
                <w:sz w:val="18"/>
              </w:rPr>
              <w:t>ITEM #</w:t>
            </w:r>
          </w:p>
        </w:tc>
        <w:tc>
          <w:tcPr>
            <w:tcW w:w="720" w:type="dxa"/>
          </w:tcPr>
          <w:p w14:paraId="23B9B9DB" w14:textId="77777777" w:rsidR="00234CF9" w:rsidRPr="00471540" w:rsidRDefault="00234CF9" w:rsidP="001C7B7A">
            <w:pPr>
              <w:spacing w:after="120"/>
              <w:jc w:val="both"/>
              <w:rPr>
                <w:rFonts w:cs="Arial"/>
                <w:b/>
                <w:sz w:val="18"/>
              </w:rPr>
            </w:pPr>
          </w:p>
          <w:p w14:paraId="271BBF22" w14:textId="77777777" w:rsidR="00234CF9" w:rsidRPr="00471540" w:rsidRDefault="00234CF9" w:rsidP="001C7B7A">
            <w:pPr>
              <w:spacing w:after="120"/>
              <w:jc w:val="both"/>
              <w:rPr>
                <w:rFonts w:cs="Arial"/>
                <w:b/>
                <w:sz w:val="18"/>
              </w:rPr>
            </w:pPr>
            <w:r w:rsidRPr="00471540">
              <w:rPr>
                <w:rFonts w:cs="Arial"/>
                <w:b/>
                <w:sz w:val="18"/>
              </w:rPr>
              <w:t>QTY</w:t>
            </w:r>
          </w:p>
        </w:tc>
        <w:tc>
          <w:tcPr>
            <w:tcW w:w="900" w:type="dxa"/>
          </w:tcPr>
          <w:p w14:paraId="6E803425" w14:textId="77777777" w:rsidR="00234CF9" w:rsidRPr="00471540" w:rsidRDefault="00234CF9" w:rsidP="001C7B7A">
            <w:pPr>
              <w:spacing w:after="120"/>
              <w:jc w:val="both"/>
              <w:rPr>
                <w:rFonts w:cs="Arial"/>
                <w:b/>
                <w:sz w:val="18"/>
              </w:rPr>
            </w:pPr>
          </w:p>
          <w:p w14:paraId="475D6381" w14:textId="77777777" w:rsidR="00234CF9" w:rsidRPr="00471540" w:rsidRDefault="00234CF9" w:rsidP="001C7B7A">
            <w:pPr>
              <w:spacing w:after="120"/>
              <w:jc w:val="both"/>
              <w:rPr>
                <w:rFonts w:cs="Arial"/>
                <w:b/>
                <w:sz w:val="18"/>
              </w:rPr>
            </w:pPr>
            <w:r w:rsidRPr="00471540">
              <w:rPr>
                <w:rFonts w:cs="Arial"/>
                <w:b/>
                <w:sz w:val="18"/>
              </w:rPr>
              <w:t>UNIT</w:t>
            </w:r>
          </w:p>
        </w:tc>
        <w:tc>
          <w:tcPr>
            <w:tcW w:w="5400" w:type="dxa"/>
          </w:tcPr>
          <w:p w14:paraId="64BF33A3" w14:textId="77777777" w:rsidR="00234CF9" w:rsidRPr="00471540" w:rsidRDefault="00234CF9" w:rsidP="001C7B7A">
            <w:pPr>
              <w:spacing w:after="120"/>
              <w:jc w:val="both"/>
              <w:rPr>
                <w:rFonts w:cs="Arial"/>
                <w:b/>
                <w:sz w:val="18"/>
              </w:rPr>
            </w:pPr>
          </w:p>
          <w:p w14:paraId="162CE403" w14:textId="77777777" w:rsidR="00234CF9" w:rsidRPr="00471540" w:rsidRDefault="00234CF9" w:rsidP="001C7B7A">
            <w:pPr>
              <w:spacing w:after="120"/>
              <w:jc w:val="both"/>
              <w:rPr>
                <w:rFonts w:cs="Arial"/>
                <w:b/>
                <w:sz w:val="18"/>
              </w:rPr>
            </w:pPr>
            <w:r w:rsidRPr="00471540">
              <w:rPr>
                <w:rFonts w:cs="Arial"/>
                <w:b/>
                <w:sz w:val="18"/>
              </w:rPr>
              <w:t>DESCRIPTION</w:t>
            </w:r>
          </w:p>
        </w:tc>
        <w:tc>
          <w:tcPr>
            <w:tcW w:w="2026" w:type="dxa"/>
          </w:tcPr>
          <w:p w14:paraId="5333FADD" w14:textId="77777777" w:rsidR="00234CF9" w:rsidRPr="00471540" w:rsidRDefault="00234CF9" w:rsidP="001C7B7A">
            <w:pPr>
              <w:spacing w:after="120"/>
              <w:jc w:val="both"/>
              <w:rPr>
                <w:rFonts w:cs="Arial"/>
                <w:b/>
                <w:sz w:val="18"/>
              </w:rPr>
            </w:pPr>
          </w:p>
          <w:p w14:paraId="0C2BDDD5" w14:textId="77777777" w:rsidR="00234CF9" w:rsidRPr="00471540" w:rsidRDefault="00234CF9" w:rsidP="001C7B7A">
            <w:pPr>
              <w:spacing w:after="120"/>
              <w:jc w:val="both"/>
              <w:rPr>
                <w:rFonts w:cs="Arial"/>
                <w:b/>
                <w:sz w:val="18"/>
              </w:rPr>
            </w:pPr>
            <w:r w:rsidRPr="00471540">
              <w:rPr>
                <w:rFonts w:cs="Arial"/>
                <w:b/>
                <w:sz w:val="18"/>
              </w:rPr>
              <w:t>UNIT COST</w:t>
            </w:r>
            <w:r>
              <w:rPr>
                <w:rFonts w:cs="Arial"/>
                <w:b/>
                <w:sz w:val="18"/>
              </w:rPr>
              <w:t xml:space="preserve"> EACH</w:t>
            </w:r>
          </w:p>
        </w:tc>
      </w:tr>
      <w:tr w:rsidR="00234CF9" w:rsidRPr="00471540" w14:paraId="26185A3E" w14:textId="77777777" w:rsidTr="001C7B7A">
        <w:trPr>
          <w:trHeight w:val="1570"/>
          <w:jc w:val="center"/>
        </w:trPr>
        <w:tc>
          <w:tcPr>
            <w:tcW w:w="990" w:type="dxa"/>
          </w:tcPr>
          <w:p w14:paraId="70A6A93E" w14:textId="77777777" w:rsidR="00234CF9" w:rsidRPr="003028AB" w:rsidRDefault="00234CF9" w:rsidP="001C7B7A">
            <w:pPr>
              <w:spacing w:before="120" w:after="120"/>
              <w:jc w:val="both"/>
              <w:rPr>
                <w:rFonts w:cs="Arial"/>
                <w:iCs/>
                <w:szCs w:val="22"/>
              </w:rPr>
            </w:pPr>
            <w:r w:rsidRPr="003028AB">
              <w:rPr>
                <w:rFonts w:cs="Arial"/>
                <w:iCs/>
                <w:szCs w:val="22"/>
              </w:rPr>
              <w:t>1</w:t>
            </w:r>
          </w:p>
        </w:tc>
        <w:tc>
          <w:tcPr>
            <w:tcW w:w="720" w:type="dxa"/>
          </w:tcPr>
          <w:p w14:paraId="44B7938E" w14:textId="77777777" w:rsidR="00234CF9" w:rsidRPr="003028AB" w:rsidRDefault="00234CF9" w:rsidP="001C7B7A">
            <w:pPr>
              <w:spacing w:before="120" w:after="120"/>
              <w:jc w:val="both"/>
              <w:rPr>
                <w:rFonts w:cs="Arial"/>
                <w:iCs/>
                <w:szCs w:val="22"/>
              </w:rPr>
            </w:pPr>
            <w:r w:rsidRPr="003028AB">
              <w:rPr>
                <w:rFonts w:cs="Arial"/>
                <w:iCs/>
                <w:szCs w:val="22"/>
              </w:rPr>
              <w:t>1</w:t>
            </w:r>
          </w:p>
        </w:tc>
        <w:tc>
          <w:tcPr>
            <w:tcW w:w="900" w:type="dxa"/>
          </w:tcPr>
          <w:p w14:paraId="51A474F1" w14:textId="77777777" w:rsidR="00234CF9" w:rsidRPr="003028AB" w:rsidRDefault="00234CF9" w:rsidP="001C7B7A">
            <w:pPr>
              <w:spacing w:before="120" w:after="120"/>
              <w:jc w:val="both"/>
              <w:rPr>
                <w:rFonts w:cs="Arial"/>
                <w:iCs/>
                <w:szCs w:val="22"/>
              </w:rPr>
            </w:pPr>
            <w:r w:rsidRPr="003028AB">
              <w:rPr>
                <w:rFonts w:cs="Arial"/>
                <w:iCs/>
                <w:szCs w:val="22"/>
              </w:rPr>
              <w:t>Each</w:t>
            </w:r>
          </w:p>
        </w:tc>
        <w:tc>
          <w:tcPr>
            <w:tcW w:w="5400" w:type="dxa"/>
          </w:tcPr>
          <w:p w14:paraId="2D2730E5" w14:textId="77777777" w:rsidR="00234CF9" w:rsidRPr="003028AB" w:rsidRDefault="00234CF9" w:rsidP="001C7B7A">
            <w:pPr>
              <w:rPr>
                <w:rFonts w:cs="Arial"/>
                <w:b/>
                <w:szCs w:val="22"/>
              </w:rPr>
            </w:pPr>
            <w:r>
              <w:rPr>
                <w:rFonts w:cs="Arial"/>
                <w:b/>
                <w:szCs w:val="22"/>
                <w:u w:val="single"/>
              </w:rPr>
              <w:t xml:space="preserve">Telephones compatible with Speech Generating Devices or </w:t>
            </w:r>
            <w:proofErr w:type="gramStart"/>
            <w:r>
              <w:rPr>
                <w:rFonts w:cs="Arial"/>
                <w:b/>
                <w:szCs w:val="22"/>
                <w:u w:val="single"/>
              </w:rPr>
              <w:t>Apps</w:t>
            </w:r>
            <w:r w:rsidRPr="000960BB">
              <w:rPr>
                <w:rFonts w:cs="Arial"/>
                <w:b/>
                <w:i/>
                <w:szCs w:val="22"/>
                <w:u w:val="single"/>
              </w:rPr>
              <w:t>(</w:t>
            </w:r>
            <w:proofErr w:type="gramEnd"/>
            <w:r w:rsidRPr="000960BB">
              <w:rPr>
                <w:rFonts w:cs="Arial"/>
                <w:b/>
                <w:i/>
                <w:szCs w:val="22"/>
                <w:u w:val="single"/>
              </w:rPr>
              <w:t>Cordless/Corded)</w:t>
            </w:r>
          </w:p>
          <w:p w14:paraId="538B97E2" w14:textId="77777777" w:rsidR="00234CF9" w:rsidRPr="003028AB" w:rsidRDefault="00234CF9" w:rsidP="001C7B7A">
            <w:pPr>
              <w:spacing w:before="120" w:after="120"/>
              <w:rPr>
                <w:rFonts w:cs="Arial"/>
                <w:i/>
                <w:szCs w:val="22"/>
              </w:rPr>
            </w:pPr>
            <w:r w:rsidRPr="003028AB">
              <w:rPr>
                <w:rFonts w:cs="Arial"/>
                <w:i/>
                <w:szCs w:val="22"/>
              </w:rPr>
              <w:t>Manufacturer/Model: _____________________</w:t>
            </w:r>
          </w:p>
          <w:p w14:paraId="2D4E9903" w14:textId="77777777" w:rsidR="00234CF9" w:rsidRPr="00BB7C38" w:rsidRDefault="00234CF9" w:rsidP="001C7B7A">
            <w:pPr>
              <w:spacing w:before="120" w:after="120"/>
              <w:rPr>
                <w:rFonts w:cs="Arial"/>
                <w:i/>
                <w:color w:val="FF0000"/>
                <w:szCs w:val="22"/>
              </w:rPr>
            </w:pPr>
            <w:r w:rsidRPr="003028AB">
              <w:rPr>
                <w:rFonts w:cs="Arial"/>
                <w:i/>
                <w:szCs w:val="22"/>
              </w:rPr>
              <w:t>Part Number: ___________________________</w:t>
            </w:r>
          </w:p>
        </w:tc>
        <w:tc>
          <w:tcPr>
            <w:tcW w:w="2026" w:type="dxa"/>
          </w:tcPr>
          <w:p w14:paraId="3B50CEBF" w14:textId="77777777" w:rsidR="00234CF9" w:rsidRPr="00471540" w:rsidRDefault="00234CF9" w:rsidP="001C7B7A">
            <w:pPr>
              <w:spacing w:before="120" w:after="120"/>
              <w:jc w:val="both"/>
              <w:rPr>
                <w:rFonts w:cs="Arial"/>
              </w:rPr>
            </w:pPr>
          </w:p>
        </w:tc>
      </w:tr>
      <w:tr w:rsidR="00234CF9" w:rsidRPr="00471540" w14:paraId="187D8C9F" w14:textId="77777777" w:rsidTr="001C7B7A">
        <w:trPr>
          <w:trHeight w:val="1597"/>
          <w:jc w:val="center"/>
        </w:trPr>
        <w:tc>
          <w:tcPr>
            <w:tcW w:w="990" w:type="dxa"/>
          </w:tcPr>
          <w:p w14:paraId="0F4AC2BC" w14:textId="77777777" w:rsidR="00234CF9" w:rsidRPr="003028AB" w:rsidRDefault="00234CF9" w:rsidP="001C7B7A">
            <w:pPr>
              <w:spacing w:before="120" w:after="120"/>
              <w:jc w:val="both"/>
              <w:rPr>
                <w:rFonts w:cs="Arial"/>
                <w:iCs/>
                <w:szCs w:val="22"/>
              </w:rPr>
            </w:pPr>
            <w:r w:rsidRPr="003028AB">
              <w:rPr>
                <w:rFonts w:cs="Arial"/>
                <w:iCs/>
                <w:szCs w:val="22"/>
              </w:rPr>
              <w:t>2</w:t>
            </w:r>
          </w:p>
        </w:tc>
        <w:tc>
          <w:tcPr>
            <w:tcW w:w="720" w:type="dxa"/>
          </w:tcPr>
          <w:p w14:paraId="421D6157" w14:textId="77777777" w:rsidR="00234CF9" w:rsidRPr="003028AB" w:rsidRDefault="00234CF9" w:rsidP="001C7B7A">
            <w:pPr>
              <w:spacing w:before="120" w:after="120"/>
              <w:jc w:val="both"/>
              <w:rPr>
                <w:rFonts w:cs="Arial"/>
                <w:iCs/>
                <w:szCs w:val="22"/>
              </w:rPr>
            </w:pPr>
            <w:r w:rsidRPr="003028AB">
              <w:rPr>
                <w:rFonts w:cs="Arial"/>
                <w:iCs/>
                <w:szCs w:val="22"/>
              </w:rPr>
              <w:t>1</w:t>
            </w:r>
          </w:p>
        </w:tc>
        <w:tc>
          <w:tcPr>
            <w:tcW w:w="900" w:type="dxa"/>
          </w:tcPr>
          <w:p w14:paraId="7C2C2589" w14:textId="77777777" w:rsidR="00234CF9" w:rsidRPr="003028AB" w:rsidRDefault="00234CF9" w:rsidP="001C7B7A">
            <w:pPr>
              <w:spacing w:before="120" w:after="120"/>
              <w:jc w:val="both"/>
              <w:rPr>
                <w:rFonts w:cs="Arial"/>
                <w:iCs/>
                <w:szCs w:val="22"/>
              </w:rPr>
            </w:pPr>
            <w:r w:rsidRPr="003028AB">
              <w:rPr>
                <w:rFonts w:cs="Arial"/>
                <w:iCs/>
                <w:szCs w:val="22"/>
              </w:rPr>
              <w:t>Each</w:t>
            </w:r>
          </w:p>
        </w:tc>
        <w:tc>
          <w:tcPr>
            <w:tcW w:w="5400" w:type="dxa"/>
          </w:tcPr>
          <w:p w14:paraId="44A8FE4B" w14:textId="77777777" w:rsidR="00234CF9" w:rsidRDefault="00234CF9" w:rsidP="001C7B7A">
            <w:pPr>
              <w:spacing w:before="120" w:after="120"/>
              <w:rPr>
                <w:rFonts w:cs="Arial"/>
                <w:b/>
                <w:szCs w:val="22"/>
              </w:rPr>
            </w:pPr>
            <w:r w:rsidRPr="000960BB">
              <w:rPr>
                <w:rFonts w:cs="Arial"/>
                <w:b/>
                <w:szCs w:val="22"/>
                <w:u w:val="single"/>
              </w:rPr>
              <w:t>Outgoing</w:t>
            </w:r>
            <w:r>
              <w:rPr>
                <w:rFonts w:cs="Arial"/>
                <w:b/>
                <w:szCs w:val="22"/>
                <w:u w:val="single"/>
              </w:rPr>
              <w:t xml:space="preserve"> Speech Amplified Telephone</w:t>
            </w:r>
            <w:r w:rsidRPr="000960BB">
              <w:rPr>
                <w:rFonts w:cs="Arial"/>
                <w:b/>
                <w:szCs w:val="22"/>
                <w:u w:val="single"/>
              </w:rPr>
              <w:t xml:space="preserve"> (</w:t>
            </w:r>
            <w:r w:rsidRPr="005A13C4">
              <w:rPr>
                <w:rFonts w:cs="Arial"/>
                <w:b/>
                <w:i/>
                <w:szCs w:val="22"/>
                <w:u w:val="single"/>
              </w:rPr>
              <w:t>Cordless</w:t>
            </w:r>
            <w:r>
              <w:rPr>
                <w:rFonts w:cs="Arial"/>
                <w:b/>
                <w:i/>
                <w:szCs w:val="22"/>
                <w:u w:val="single"/>
              </w:rPr>
              <w:t xml:space="preserve"> and/or </w:t>
            </w:r>
            <w:r w:rsidRPr="005A13C4">
              <w:rPr>
                <w:rFonts w:cs="Arial"/>
                <w:b/>
                <w:i/>
                <w:szCs w:val="22"/>
                <w:u w:val="single"/>
              </w:rPr>
              <w:t>Corded)</w:t>
            </w:r>
            <w:r w:rsidRPr="000960BB">
              <w:rPr>
                <w:rFonts w:cs="Arial"/>
                <w:b/>
                <w:szCs w:val="22"/>
                <w:u w:val="single"/>
              </w:rPr>
              <w:t xml:space="preserve"> </w:t>
            </w:r>
          </w:p>
          <w:p w14:paraId="22305119" w14:textId="77777777" w:rsidR="00234CF9" w:rsidRPr="003028AB" w:rsidRDefault="00234CF9" w:rsidP="001C7B7A">
            <w:pPr>
              <w:spacing w:before="120" w:after="120"/>
              <w:rPr>
                <w:rFonts w:cs="Arial"/>
                <w:i/>
                <w:szCs w:val="22"/>
              </w:rPr>
            </w:pPr>
            <w:r w:rsidRPr="003028AB">
              <w:rPr>
                <w:rFonts w:cs="Arial"/>
                <w:i/>
                <w:szCs w:val="22"/>
              </w:rPr>
              <w:t>Manufacturer/Model: _____________________</w:t>
            </w:r>
          </w:p>
          <w:p w14:paraId="32A3FB5B" w14:textId="77777777" w:rsidR="00234CF9" w:rsidRPr="00BB7C38" w:rsidRDefault="00234CF9" w:rsidP="001C7B7A">
            <w:pPr>
              <w:spacing w:before="120" w:after="120"/>
              <w:rPr>
                <w:rFonts w:cs="Arial"/>
                <w:i/>
                <w:color w:val="FF0000"/>
                <w:szCs w:val="22"/>
              </w:rPr>
            </w:pPr>
            <w:r w:rsidRPr="003028AB">
              <w:rPr>
                <w:rFonts w:cs="Arial"/>
                <w:i/>
                <w:szCs w:val="22"/>
              </w:rPr>
              <w:t>Part Number: ___________________________</w:t>
            </w:r>
          </w:p>
          <w:p w14:paraId="57EEB2A4" w14:textId="77777777" w:rsidR="00234CF9" w:rsidRPr="00BB7C38" w:rsidRDefault="00234CF9" w:rsidP="001C7B7A">
            <w:pPr>
              <w:pStyle w:val="Header"/>
              <w:tabs>
                <w:tab w:val="clear" w:pos="4320"/>
                <w:tab w:val="clear" w:pos="8640"/>
              </w:tabs>
              <w:spacing w:before="120" w:after="120"/>
              <w:rPr>
                <w:rFonts w:cs="Arial"/>
                <w:i/>
                <w:color w:val="FF0000"/>
                <w:sz w:val="22"/>
                <w:szCs w:val="22"/>
              </w:rPr>
            </w:pPr>
            <w:r>
              <w:rPr>
                <w:rFonts w:cs="Arial"/>
                <w:i/>
                <w:color w:val="FF0000"/>
                <w:sz w:val="22"/>
                <w:szCs w:val="22"/>
              </w:rPr>
              <w:t xml:space="preserve"> </w:t>
            </w:r>
          </w:p>
        </w:tc>
        <w:tc>
          <w:tcPr>
            <w:tcW w:w="2026" w:type="dxa"/>
          </w:tcPr>
          <w:p w14:paraId="7B481C95" w14:textId="77777777" w:rsidR="00234CF9" w:rsidRPr="00471540" w:rsidRDefault="00234CF9" w:rsidP="001C7B7A">
            <w:pPr>
              <w:spacing w:before="120" w:after="120"/>
              <w:jc w:val="both"/>
              <w:rPr>
                <w:rFonts w:cs="Arial"/>
              </w:rPr>
            </w:pPr>
          </w:p>
        </w:tc>
      </w:tr>
      <w:tr w:rsidR="00234CF9" w:rsidRPr="00471540" w14:paraId="086015A7" w14:textId="77777777" w:rsidTr="001C7B7A">
        <w:trPr>
          <w:jc w:val="center"/>
        </w:trPr>
        <w:tc>
          <w:tcPr>
            <w:tcW w:w="990" w:type="dxa"/>
          </w:tcPr>
          <w:p w14:paraId="2388796B" w14:textId="77777777" w:rsidR="00234CF9" w:rsidRPr="003028AB" w:rsidRDefault="00234CF9" w:rsidP="001C7B7A">
            <w:pPr>
              <w:spacing w:before="120" w:after="120"/>
              <w:jc w:val="both"/>
              <w:rPr>
                <w:rFonts w:cs="Arial"/>
                <w:iCs/>
                <w:szCs w:val="22"/>
              </w:rPr>
            </w:pPr>
            <w:r w:rsidRPr="003028AB">
              <w:rPr>
                <w:rFonts w:cs="Arial"/>
                <w:iCs/>
                <w:szCs w:val="22"/>
              </w:rPr>
              <w:t>3</w:t>
            </w:r>
          </w:p>
        </w:tc>
        <w:tc>
          <w:tcPr>
            <w:tcW w:w="720" w:type="dxa"/>
          </w:tcPr>
          <w:p w14:paraId="45A6C68D" w14:textId="77777777" w:rsidR="00234CF9" w:rsidRPr="003028AB" w:rsidRDefault="00234CF9" w:rsidP="001C7B7A">
            <w:pPr>
              <w:spacing w:before="120" w:after="120"/>
              <w:jc w:val="both"/>
              <w:rPr>
                <w:rFonts w:cs="Arial"/>
                <w:iCs/>
                <w:szCs w:val="22"/>
              </w:rPr>
            </w:pPr>
            <w:r w:rsidRPr="003028AB">
              <w:rPr>
                <w:rFonts w:cs="Arial"/>
                <w:iCs/>
                <w:szCs w:val="22"/>
              </w:rPr>
              <w:t>1</w:t>
            </w:r>
          </w:p>
        </w:tc>
        <w:tc>
          <w:tcPr>
            <w:tcW w:w="900" w:type="dxa"/>
          </w:tcPr>
          <w:p w14:paraId="2A1BF068" w14:textId="77777777" w:rsidR="00234CF9" w:rsidRPr="003028AB" w:rsidRDefault="00234CF9" w:rsidP="001C7B7A">
            <w:pPr>
              <w:spacing w:before="120" w:after="120"/>
              <w:jc w:val="both"/>
              <w:rPr>
                <w:rFonts w:cs="Arial"/>
                <w:iCs/>
                <w:szCs w:val="22"/>
              </w:rPr>
            </w:pPr>
            <w:r w:rsidRPr="003028AB">
              <w:rPr>
                <w:rFonts w:cs="Arial"/>
                <w:iCs/>
                <w:szCs w:val="22"/>
              </w:rPr>
              <w:t>Each</w:t>
            </w:r>
          </w:p>
        </w:tc>
        <w:tc>
          <w:tcPr>
            <w:tcW w:w="5400" w:type="dxa"/>
          </w:tcPr>
          <w:p w14:paraId="0CE28FD0" w14:textId="77777777" w:rsidR="00234CF9" w:rsidRPr="003028AB" w:rsidRDefault="00234CF9" w:rsidP="001C7B7A">
            <w:pPr>
              <w:rPr>
                <w:rFonts w:cs="Arial"/>
                <w:b/>
                <w:szCs w:val="22"/>
              </w:rPr>
            </w:pPr>
            <w:r w:rsidRPr="003028AB">
              <w:rPr>
                <w:rFonts w:cs="Arial"/>
                <w:b/>
                <w:szCs w:val="22"/>
              </w:rPr>
              <w:t>Artificial Larynx</w:t>
            </w:r>
          </w:p>
          <w:p w14:paraId="6AB3E3B8" w14:textId="77777777" w:rsidR="00234CF9" w:rsidRPr="003028AB" w:rsidRDefault="00234CF9" w:rsidP="001C7B7A">
            <w:pPr>
              <w:spacing w:before="120" w:after="120"/>
              <w:rPr>
                <w:rFonts w:cs="Arial"/>
                <w:i/>
                <w:szCs w:val="22"/>
              </w:rPr>
            </w:pPr>
            <w:r w:rsidRPr="003028AB">
              <w:rPr>
                <w:rFonts w:cs="Arial"/>
                <w:i/>
                <w:szCs w:val="22"/>
              </w:rPr>
              <w:t>Manufacturer/Model: _____________________</w:t>
            </w:r>
          </w:p>
          <w:p w14:paraId="1233FCC9" w14:textId="77777777" w:rsidR="00234CF9" w:rsidRPr="00BB7C38" w:rsidRDefault="00234CF9" w:rsidP="001C7B7A">
            <w:pPr>
              <w:pStyle w:val="Header"/>
              <w:tabs>
                <w:tab w:val="clear" w:pos="4320"/>
                <w:tab w:val="clear" w:pos="8640"/>
              </w:tabs>
              <w:spacing w:before="120" w:after="120"/>
              <w:rPr>
                <w:rFonts w:cs="Arial"/>
                <w:i/>
                <w:color w:val="FF0000"/>
                <w:sz w:val="22"/>
                <w:szCs w:val="22"/>
              </w:rPr>
            </w:pPr>
            <w:r w:rsidRPr="003028AB">
              <w:rPr>
                <w:rFonts w:cs="Arial"/>
                <w:i/>
                <w:szCs w:val="22"/>
              </w:rPr>
              <w:t>Part Number: ___________________________</w:t>
            </w:r>
          </w:p>
        </w:tc>
        <w:tc>
          <w:tcPr>
            <w:tcW w:w="2026" w:type="dxa"/>
          </w:tcPr>
          <w:p w14:paraId="6F7576EB" w14:textId="77777777" w:rsidR="00234CF9" w:rsidRPr="00471540" w:rsidRDefault="00234CF9" w:rsidP="001C7B7A">
            <w:pPr>
              <w:spacing w:before="120" w:after="120"/>
              <w:jc w:val="both"/>
              <w:rPr>
                <w:rFonts w:cs="Arial"/>
              </w:rPr>
            </w:pPr>
          </w:p>
        </w:tc>
      </w:tr>
      <w:tr w:rsidR="00234CF9" w:rsidRPr="00471540" w14:paraId="28D1C5B6" w14:textId="77777777" w:rsidTr="001C7B7A">
        <w:trPr>
          <w:jc w:val="center"/>
        </w:trPr>
        <w:tc>
          <w:tcPr>
            <w:tcW w:w="990" w:type="dxa"/>
          </w:tcPr>
          <w:p w14:paraId="692B59F1" w14:textId="77777777" w:rsidR="00234CF9" w:rsidRPr="003028AB" w:rsidRDefault="00234CF9" w:rsidP="001C7B7A">
            <w:pPr>
              <w:spacing w:before="120" w:after="120"/>
              <w:jc w:val="both"/>
              <w:rPr>
                <w:rFonts w:cs="Arial"/>
                <w:iCs/>
                <w:szCs w:val="22"/>
              </w:rPr>
            </w:pPr>
            <w:r w:rsidRPr="003028AB">
              <w:rPr>
                <w:rFonts w:cs="Arial"/>
                <w:iCs/>
                <w:szCs w:val="22"/>
              </w:rPr>
              <w:t>4</w:t>
            </w:r>
          </w:p>
        </w:tc>
        <w:tc>
          <w:tcPr>
            <w:tcW w:w="720" w:type="dxa"/>
          </w:tcPr>
          <w:p w14:paraId="3F266E2F" w14:textId="77777777" w:rsidR="00234CF9" w:rsidRPr="003028AB" w:rsidRDefault="00234CF9" w:rsidP="001C7B7A">
            <w:pPr>
              <w:spacing w:before="120" w:after="120"/>
              <w:jc w:val="both"/>
              <w:rPr>
                <w:rFonts w:cs="Arial"/>
                <w:iCs/>
                <w:szCs w:val="22"/>
              </w:rPr>
            </w:pPr>
            <w:r w:rsidRPr="003028AB">
              <w:rPr>
                <w:rFonts w:cs="Arial"/>
                <w:iCs/>
                <w:szCs w:val="22"/>
              </w:rPr>
              <w:t>1</w:t>
            </w:r>
          </w:p>
        </w:tc>
        <w:tc>
          <w:tcPr>
            <w:tcW w:w="900" w:type="dxa"/>
          </w:tcPr>
          <w:p w14:paraId="405DCFAD" w14:textId="77777777" w:rsidR="00234CF9" w:rsidRPr="003028AB" w:rsidRDefault="00234CF9" w:rsidP="001C7B7A">
            <w:pPr>
              <w:spacing w:before="120" w:after="120"/>
              <w:jc w:val="both"/>
              <w:rPr>
                <w:rFonts w:cs="Arial"/>
                <w:iCs/>
                <w:szCs w:val="22"/>
              </w:rPr>
            </w:pPr>
            <w:r w:rsidRPr="003028AB">
              <w:rPr>
                <w:rFonts w:cs="Arial"/>
                <w:iCs/>
                <w:szCs w:val="22"/>
              </w:rPr>
              <w:t xml:space="preserve">Each </w:t>
            </w:r>
          </w:p>
        </w:tc>
        <w:tc>
          <w:tcPr>
            <w:tcW w:w="5400" w:type="dxa"/>
          </w:tcPr>
          <w:p w14:paraId="69F4E814" w14:textId="77777777" w:rsidR="00234CF9" w:rsidRPr="003028AB" w:rsidRDefault="00234CF9" w:rsidP="001C7B7A">
            <w:pPr>
              <w:spacing w:before="120"/>
              <w:rPr>
                <w:rFonts w:cs="Arial"/>
                <w:i/>
                <w:color w:val="FF0000"/>
                <w:szCs w:val="22"/>
              </w:rPr>
            </w:pPr>
            <w:r w:rsidRPr="003028AB">
              <w:rPr>
                <w:rFonts w:cs="Arial"/>
                <w:b/>
                <w:szCs w:val="22"/>
              </w:rPr>
              <w:t xml:space="preserve">Fluency System for Telephone </w:t>
            </w:r>
            <w:r w:rsidRPr="00320EEA">
              <w:rPr>
                <w:rFonts w:cs="Arial"/>
                <w:b/>
                <w:szCs w:val="22"/>
              </w:rPr>
              <w:t>and Mobile Phone</w:t>
            </w:r>
          </w:p>
          <w:p w14:paraId="73782500" w14:textId="77777777" w:rsidR="00234CF9" w:rsidRPr="003028AB" w:rsidRDefault="00234CF9" w:rsidP="001C7B7A">
            <w:pPr>
              <w:spacing w:before="120" w:after="120"/>
              <w:rPr>
                <w:rFonts w:cs="Arial"/>
                <w:i/>
                <w:szCs w:val="22"/>
              </w:rPr>
            </w:pPr>
            <w:r w:rsidRPr="003028AB">
              <w:rPr>
                <w:rFonts w:cs="Arial"/>
                <w:i/>
                <w:szCs w:val="22"/>
              </w:rPr>
              <w:t>Manufacturer/Model: _____________________</w:t>
            </w:r>
          </w:p>
          <w:p w14:paraId="633053C1" w14:textId="77777777" w:rsidR="00234CF9" w:rsidRDefault="00234CF9" w:rsidP="001C7B7A">
            <w:pPr>
              <w:spacing w:before="120"/>
              <w:rPr>
                <w:rFonts w:cs="Arial"/>
                <w:i/>
                <w:color w:val="FF0000"/>
                <w:szCs w:val="22"/>
              </w:rPr>
            </w:pPr>
            <w:r w:rsidRPr="003028AB">
              <w:rPr>
                <w:rFonts w:cs="Arial"/>
                <w:i/>
                <w:szCs w:val="22"/>
              </w:rPr>
              <w:t>Part Number: ___________________________</w:t>
            </w:r>
          </w:p>
          <w:p w14:paraId="5009FC89" w14:textId="77777777" w:rsidR="00234CF9" w:rsidRPr="00BB7C38" w:rsidRDefault="00234CF9" w:rsidP="001C7B7A">
            <w:pPr>
              <w:spacing w:before="120"/>
              <w:rPr>
                <w:rFonts w:cs="Arial"/>
                <w:i/>
                <w:color w:val="FF0000"/>
                <w:szCs w:val="22"/>
              </w:rPr>
            </w:pPr>
          </w:p>
        </w:tc>
        <w:tc>
          <w:tcPr>
            <w:tcW w:w="2026" w:type="dxa"/>
          </w:tcPr>
          <w:p w14:paraId="2A2A036A" w14:textId="77777777" w:rsidR="00234CF9" w:rsidRPr="00471540" w:rsidRDefault="00234CF9" w:rsidP="001C7B7A">
            <w:pPr>
              <w:spacing w:before="120" w:after="120"/>
              <w:jc w:val="both"/>
              <w:rPr>
                <w:rFonts w:cs="Arial"/>
              </w:rPr>
            </w:pPr>
          </w:p>
        </w:tc>
      </w:tr>
    </w:tbl>
    <w:p w14:paraId="47EB0DA2" w14:textId="77777777" w:rsidR="00234CF9" w:rsidRDefault="00234CF9" w:rsidP="00025D59">
      <w:pPr>
        <w:spacing w:before="120" w:after="120"/>
        <w:ind w:right="-86"/>
        <w:jc w:val="both"/>
        <w:rPr>
          <w:rFonts w:cs="Arial"/>
          <w:b/>
          <w:bCs/>
        </w:rPr>
      </w:pPr>
    </w:p>
    <w:p w14:paraId="3027EED7" w14:textId="77777777" w:rsidR="00234CF9" w:rsidRDefault="00234CF9" w:rsidP="00025D59">
      <w:pPr>
        <w:spacing w:before="120" w:after="120"/>
        <w:ind w:right="-86"/>
        <w:jc w:val="both"/>
        <w:rPr>
          <w:rFonts w:cs="Arial"/>
          <w:b/>
          <w:bCs/>
        </w:rPr>
      </w:pPr>
    </w:p>
    <w:p w14:paraId="2E22E4D7" w14:textId="77777777" w:rsidR="00D26661" w:rsidRPr="000F1335" w:rsidRDefault="00F75CB5" w:rsidP="00C53C11">
      <w:pPr>
        <w:pStyle w:val="Heading1"/>
        <w:spacing w:before="120"/>
        <w:rPr>
          <w:u w:val="single"/>
        </w:rPr>
      </w:pPr>
      <w:r w:rsidRPr="000F1335">
        <w:lastRenderedPageBreak/>
        <w:t xml:space="preserve"> </w:t>
      </w:r>
      <w:bookmarkStart w:id="32" w:name="_Toc150174149"/>
      <w:r w:rsidR="00A5713D" w:rsidRPr="000F1335">
        <w:rPr>
          <w:u w:val="single"/>
        </w:rPr>
        <w:t>ADDITIONAL INFORMATION</w:t>
      </w:r>
      <w:bookmarkEnd w:id="32"/>
    </w:p>
    <w:p w14:paraId="655EDEB9" w14:textId="1EE249F8" w:rsidR="00196509" w:rsidRPr="00196509" w:rsidRDefault="007779C4" w:rsidP="00C53C11">
      <w:pPr>
        <w:pStyle w:val="Heading2"/>
        <w:spacing w:before="120" w:after="120"/>
        <w:ind w:left="1170" w:hanging="450"/>
        <w:rPr>
          <w:b w:val="0"/>
          <w:szCs w:val="22"/>
        </w:rPr>
      </w:pPr>
      <w:bookmarkStart w:id="33" w:name="_Toc150174150"/>
      <w:r w:rsidRPr="00C53C11">
        <w:rPr>
          <w:szCs w:val="22"/>
          <w:u w:val="none"/>
        </w:rPr>
        <w:t xml:space="preserve">5.1. </w:t>
      </w:r>
      <w:r w:rsidR="008A364C" w:rsidRPr="00196509">
        <w:rPr>
          <w:szCs w:val="22"/>
        </w:rPr>
        <w:t>HISTORICALLY UNDERUTILIZED BUSINESSES</w:t>
      </w:r>
      <w:bookmarkEnd w:id="33"/>
      <w:r w:rsidR="005F2F06" w:rsidRPr="00196509">
        <w:rPr>
          <w:szCs w:val="22"/>
        </w:rPr>
        <w:t xml:space="preserve"> </w:t>
      </w:r>
    </w:p>
    <w:p w14:paraId="0BB1D9BC" w14:textId="77ED4AE3" w:rsidR="005C281B" w:rsidRPr="00FA00DA" w:rsidRDefault="005F2F06" w:rsidP="00C53C11">
      <w:pPr>
        <w:spacing w:before="120" w:after="120"/>
        <w:ind w:left="1166"/>
        <w:jc w:val="both"/>
        <w:rPr>
          <w:rFonts w:cs="Arial"/>
          <w:szCs w:val="22"/>
        </w:rPr>
      </w:pPr>
      <w:r w:rsidRPr="00FA00DA">
        <w:rPr>
          <w:rFonts w:cs="Arial"/>
          <w:szCs w:val="22"/>
        </w:rPr>
        <w:t>“</w:t>
      </w:r>
      <w:r w:rsidR="005C281B" w:rsidRPr="00FA00DA">
        <w:rPr>
          <w:rFonts w:cs="Arial"/>
          <w:szCs w:val="22"/>
        </w:rPr>
        <w:t xml:space="preserve">Historically Underutilized Businesses (HUBs) consist of minority, women and disabled business firms that are at least fifty-one percent owned and operated by an individual(s) of the </w:t>
      </w:r>
      <w:proofErr w:type="gramStart"/>
      <w:r w:rsidR="005C281B" w:rsidRPr="00FA00DA">
        <w:rPr>
          <w:rFonts w:cs="Arial"/>
          <w:szCs w:val="22"/>
        </w:rPr>
        <w:t>aforementioned categories</w:t>
      </w:r>
      <w:proofErr w:type="gramEnd"/>
      <w:r w:rsidR="005C281B" w:rsidRPr="00FA00DA">
        <w:rPr>
          <w:rFonts w:cs="Arial"/>
          <w:szCs w:val="22"/>
        </w:rPr>
        <w:t xml:space="preserve">.   Also included in this category are disabled business enterprises and non-profit work centers for the blind and severely disabled.”  </w:t>
      </w:r>
      <w:hyperlink r:id="rId18" w:history="1">
        <w:r w:rsidR="003E2B72" w:rsidRPr="00ED6719">
          <w:rPr>
            <w:rStyle w:val="Hyperlink"/>
            <w:rFonts w:cs="Arial"/>
            <w:szCs w:val="22"/>
          </w:rPr>
          <w:t>http://ncadmin.nc.gov/businesses/hub</w:t>
        </w:r>
      </w:hyperlink>
    </w:p>
    <w:p w14:paraId="40FABBAB" w14:textId="1D738F4E" w:rsidR="005C281B" w:rsidRPr="00FA00DA" w:rsidRDefault="005C281B" w:rsidP="007779C4">
      <w:pPr>
        <w:spacing w:after="240"/>
        <w:ind w:left="1170"/>
        <w:jc w:val="both"/>
        <w:rPr>
          <w:rFonts w:cs="Arial"/>
          <w:szCs w:val="22"/>
        </w:rPr>
      </w:pPr>
      <w:r w:rsidRPr="00FA00DA">
        <w:rPr>
          <w:rFonts w:cs="Arial"/>
          <w:szCs w:val="22"/>
        </w:rPr>
        <w:t>Pursuant to N.C.G.S. §§</w:t>
      </w:r>
      <w:r w:rsidR="00A63D80">
        <w:rPr>
          <w:rFonts w:cs="Arial"/>
          <w:szCs w:val="22"/>
        </w:rPr>
        <w:t xml:space="preserve">143B-1361(a), </w:t>
      </w:r>
      <w:r w:rsidRPr="00FA00DA">
        <w:rPr>
          <w:rFonts w:cs="Arial"/>
          <w:szCs w:val="22"/>
        </w:rPr>
        <w:t>143-48 and 143-128.4, the State invites and encourages participation in this procurement process by businesses owned by minorities, women, disabled, disabled business enterprises and non-profit work centers for the blind and severely disabled.  This includes utilizing subcontractors to perform the required functions in this IFB</w:t>
      </w:r>
      <w:r w:rsidR="000517C8">
        <w:rPr>
          <w:rFonts w:cs="Arial"/>
          <w:szCs w:val="22"/>
        </w:rPr>
        <w:t>.</w:t>
      </w:r>
    </w:p>
    <w:p w14:paraId="6DFE55B3" w14:textId="77777777" w:rsidR="005C281B" w:rsidRPr="00FA00DA" w:rsidRDefault="00482877" w:rsidP="007779C4">
      <w:pPr>
        <w:pStyle w:val="Header"/>
        <w:tabs>
          <w:tab w:val="clear" w:pos="4320"/>
          <w:tab w:val="clear" w:pos="8640"/>
        </w:tabs>
        <w:ind w:left="1170"/>
        <w:jc w:val="both"/>
        <w:rPr>
          <w:sz w:val="22"/>
          <w:szCs w:val="22"/>
        </w:rPr>
      </w:pPr>
      <w:r>
        <w:rPr>
          <w:rFonts w:cs="Arial"/>
          <w:sz w:val="22"/>
          <w:szCs w:val="22"/>
        </w:rPr>
        <w:t>Is Vendor a</w:t>
      </w:r>
      <w:r w:rsidR="005C281B" w:rsidRPr="00FA00DA">
        <w:rPr>
          <w:rFonts w:cs="Arial"/>
          <w:sz w:val="22"/>
          <w:szCs w:val="22"/>
        </w:rPr>
        <w:t xml:space="preserve"> Historically Underutilized Business?</w:t>
      </w:r>
      <w:r w:rsidR="00556F6D" w:rsidRPr="00FA00DA">
        <w:rPr>
          <w:rFonts w:cs="Arial"/>
          <w:sz w:val="22"/>
          <w:szCs w:val="22"/>
        </w:rPr>
        <w:t xml:space="preserve">  </w:t>
      </w:r>
      <w:r w:rsidR="00556F6D" w:rsidRPr="00FA00DA">
        <w:rPr>
          <w:rFonts w:cs="Arial"/>
          <w:sz w:val="22"/>
          <w:szCs w:val="22"/>
        </w:rPr>
        <w:tab/>
      </w:r>
      <w:r w:rsidR="00556F6D" w:rsidRPr="00FA00DA">
        <w:rPr>
          <w:rFonts w:cs="Arial"/>
          <w:b/>
          <w:color w:val="000000"/>
          <w:sz w:val="22"/>
          <w:szCs w:val="22"/>
        </w:rPr>
        <w:fldChar w:fldCharType="begin">
          <w:ffData>
            <w:name w:val="Check1"/>
            <w:enabled/>
            <w:calcOnExit w:val="0"/>
            <w:checkBox>
              <w:sizeAuto/>
              <w:default w:val="0"/>
            </w:checkBox>
          </w:ffData>
        </w:fldChar>
      </w:r>
      <w:r w:rsidR="00556F6D" w:rsidRPr="00FA00DA">
        <w:rPr>
          <w:rFonts w:cs="Arial"/>
          <w:b/>
          <w:color w:val="000000"/>
          <w:sz w:val="22"/>
          <w:szCs w:val="22"/>
        </w:rPr>
        <w:instrText xml:space="preserve"> FORMCHECKBOX </w:instrText>
      </w:r>
      <w:r w:rsidR="00E54417">
        <w:rPr>
          <w:rFonts w:cs="Arial"/>
          <w:b/>
          <w:color w:val="000000"/>
          <w:sz w:val="22"/>
          <w:szCs w:val="22"/>
        </w:rPr>
      </w:r>
      <w:r w:rsidR="00E54417">
        <w:rPr>
          <w:rFonts w:cs="Arial"/>
          <w:b/>
          <w:color w:val="000000"/>
          <w:sz w:val="22"/>
          <w:szCs w:val="22"/>
        </w:rPr>
        <w:fldChar w:fldCharType="separate"/>
      </w:r>
      <w:r w:rsidR="00556F6D" w:rsidRPr="00FA00DA">
        <w:rPr>
          <w:rFonts w:cs="Arial"/>
          <w:b/>
          <w:color w:val="000000"/>
          <w:sz w:val="22"/>
          <w:szCs w:val="22"/>
        </w:rPr>
        <w:fldChar w:fldCharType="end"/>
      </w:r>
      <w:r w:rsidR="00556F6D" w:rsidRPr="00FA00DA">
        <w:rPr>
          <w:rFonts w:cs="Arial"/>
          <w:color w:val="000000"/>
          <w:sz w:val="22"/>
          <w:szCs w:val="22"/>
        </w:rPr>
        <w:t xml:space="preserve"> YES  </w:t>
      </w:r>
      <w:r w:rsidR="00556F6D" w:rsidRPr="00FA00DA">
        <w:rPr>
          <w:rFonts w:cs="Arial"/>
          <w:b/>
          <w:color w:val="000000"/>
          <w:sz w:val="22"/>
          <w:szCs w:val="22"/>
        </w:rPr>
        <w:fldChar w:fldCharType="begin">
          <w:ffData>
            <w:name w:val="Check2"/>
            <w:enabled/>
            <w:calcOnExit w:val="0"/>
            <w:checkBox>
              <w:sizeAuto/>
              <w:default w:val="0"/>
            </w:checkBox>
          </w:ffData>
        </w:fldChar>
      </w:r>
      <w:r w:rsidR="00556F6D" w:rsidRPr="00FA00DA">
        <w:rPr>
          <w:rFonts w:cs="Arial"/>
          <w:b/>
          <w:color w:val="000000"/>
          <w:sz w:val="22"/>
          <w:szCs w:val="22"/>
        </w:rPr>
        <w:instrText xml:space="preserve"> FORMCHECKBOX </w:instrText>
      </w:r>
      <w:r w:rsidR="00E54417">
        <w:rPr>
          <w:rFonts w:cs="Arial"/>
          <w:b/>
          <w:color w:val="000000"/>
          <w:sz w:val="22"/>
          <w:szCs w:val="22"/>
        </w:rPr>
      </w:r>
      <w:r w:rsidR="00E54417">
        <w:rPr>
          <w:rFonts w:cs="Arial"/>
          <w:b/>
          <w:color w:val="000000"/>
          <w:sz w:val="22"/>
          <w:szCs w:val="22"/>
        </w:rPr>
        <w:fldChar w:fldCharType="separate"/>
      </w:r>
      <w:r w:rsidR="00556F6D" w:rsidRPr="00FA00DA">
        <w:rPr>
          <w:rFonts w:cs="Arial"/>
          <w:b/>
          <w:color w:val="000000"/>
          <w:sz w:val="22"/>
          <w:szCs w:val="22"/>
        </w:rPr>
        <w:fldChar w:fldCharType="end"/>
      </w:r>
      <w:r w:rsidR="00556F6D" w:rsidRPr="00FA00DA">
        <w:rPr>
          <w:rFonts w:cs="Arial"/>
          <w:color w:val="000000"/>
          <w:sz w:val="22"/>
          <w:szCs w:val="22"/>
        </w:rPr>
        <w:t xml:space="preserve">  NO</w:t>
      </w:r>
      <w:r w:rsidR="00556F6D" w:rsidRPr="00FA00DA">
        <w:rPr>
          <w:sz w:val="22"/>
          <w:szCs w:val="22"/>
        </w:rPr>
        <w:tab/>
      </w:r>
      <w:r w:rsidR="005C281B" w:rsidRPr="00FA00DA">
        <w:rPr>
          <w:sz w:val="22"/>
          <w:szCs w:val="22"/>
        </w:rPr>
        <w:t xml:space="preserve">If </w:t>
      </w:r>
      <w:r w:rsidR="00556F6D" w:rsidRPr="00FA00DA">
        <w:rPr>
          <w:sz w:val="22"/>
          <w:szCs w:val="22"/>
        </w:rPr>
        <w:t>“YES”</w:t>
      </w:r>
      <w:r w:rsidR="005C281B" w:rsidRPr="00FA00DA">
        <w:rPr>
          <w:sz w:val="22"/>
          <w:szCs w:val="22"/>
        </w:rPr>
        <w:t>, specify classification.  ___________________________</w:t>
      </w:r>
    </w:p>
    <w:p w14:paraId="512AB846" w14:textId="77777777" w:rsidR="008A364C" w:rsidRPr="00FA00DA" w:rsidRDefault="008A364C" w:rsidP="008C1EDB">
      <w:pPr>
        <w:pStyle w:val="Header"/>
        <w:tabs>
          <w:tab w:val="clear" w:pos="4320"/>
          <w:tab w:val="clear" w:pos="8640"/>
        </w:tabs>
        <w:jc w:val="both"/>
        <w:rPr>
          <w:sz w:val="22"/>
          <w:szCs w:val="22"/>
        </w:rPr>
      </w:pPr>
    </w:p>
    <w:p w14:paraId="7B93B0A4" w14:textId="1BE67BB6" w:rsidR="00C53C11" w:rsidRDefault="00C53C11" w:rsidP="00C53C11">
      <w:pPr>
        <w:pStyle w:val="Heading2"/>
        <w:spacing w:before="120" w:after="120"/>
        <w:ind w:left="720"/>
      </w:pPr>
      <w:bookmarkStart w:id="34" w:name="_Toc150174151"/>
      <w:r w:rsidRPr="00C53C11">
        <w:rPr>
          <w:u w:val="none"/>
        </w:rPr>
        <w:t xml:space="preserve">5.2. </w:t>
      </w:r>
      <w:r w:rsidR="008A364C" w:rsidRPr="007779C4">
        <w:t>RECYCLED CONTENT</w:t>
      </w:r>
      <w:bookmarkEnd w:id="34"/>
      <w:r w:rsidR="00F92FAC" w:rsidRPr="00FA00DA">
        <w:t xml:space="preserve">  </w:t>
      </w:r>
    </w:p>
    <w:p w14:paraId="6EEC4632" w14:textId="00CAB523" w:rsidR="000A318B" w:rsidRPr="00FA00DA" w:rsidRDefault="000A318B" w:rsidP="00C53C11">
      <w:pPr>
        <w:pStyle w:val="Header"/>
        <w:tabs>
          <w:tab w:val="clear" w:pos="4320"/>
          <w:tab w:val="clear" w:pos="8640"/>
        </w:tabs>
        <w:spacing w:before="120" w:after="120"/>
        <w:ind w:left="1170"/>
        <w:jc w:val="both"/>
        <w:rPr>
          <w:rFonts w:cs="Arial"/>
          <w:sz w:val="22"/>
          <w:szCs w:val="22"/>
        </w:rPr>
      </w:pPr>
      <w:proofErr w:type="gramStart"/>
      <w:r w:rsidRPr="00FA00DA">
        <w:rPr>
          <w:rFonts w:cs="Arial"/>
          <w:sz w:val="22"/>
          <w:szCs w:val="22"/>
        </w:rPr>
        <w:t>In an effort to</w:t>
      </w:r>
      <w:proofErr w:type="gramEnd"/>
      <w:r w:rsidRPr="00FA00DA">
        <w:rPr>
          <w:rFonts w:cs="Arial"/>
          <w:sz w:val="22"/>
          <w:szCs w:val="22"/>
        </w:rPr>
        <w:t xml:space="preserve"> support the sustainability efforts of the State of North Carolina Executive Order Number 156, we solicit your cooperation.  </w:t>
      </w:r>
      <w:hyperlink r:id="rId19" w:history="1">
        <w:r w:rsidRPr="00FA00DA">
          <w:rPr>
            <w:rStyle w:val="Hyperlink"/>
            <w:rFonts w:cs="Arial"/>
            <w:sz w:val="22"/>
            <w:szCs w:val="22"/>
          </w:rPr>
          <w:t>http://www.p2pays.org/ref/03/02221.pdf</w:t>
        </w:r>
      </w:hyperlink>
    </w:p>
    <w:p w14:paraId="36E6A6C5" w14:textId="710CF1A8" w:rsidR="007779C4" w:rsidRDefault="000A318B" w:rsidP="007779C4">
      <w:pPr>
        <w:pStyle w:val="Text"/>
        <w:spacing w:after="120"/>
        <w:ind w:left="1170"/>
        <w:jc w:val="both"/>
        <w:rPr>
          <w:rFonts w:ascii="Arial" w:hAnsi="Arial" w:cs="Arial"/>
          <w:color w:val="auto"/>
          <w:sz w:val="22"/>
          <w:szCs w:val="22"/>
        </w:rPr>
      </w:pPr>
      <w:r w:rsidRPr="00FA00DA">
        <w:rPr>
          <w:rFonts w:ascii="Arial" w:hAnsi="Arial" w:cs="Arial"/>
          <w:color w:val="auto"/>
          <w:sz w:val="22"/>
          <w:szCs w:val="22"/>
        </w:rPr>
        <w:t xml:space="preserve">Does the </w:t>
      </w:r>
      <w:r w:rsidRPr="00FA00DA">
        <w:rPr>
          <w:rFonts w:ascii="Arial" w:hAnsi="Arial" w:cs="Arial"/>
          <w:color w:val="auto"/>
          <w:sz w:val="22"/>
          <w:szCs w:val="22"/>
          <w:u w:val="single"/>
        </w:rPr>
        <w:t>packaging</w:t>
      </w:r>
      <w:r w:rsidRPr="00FA00DA">
        <w:rPr>
          <w:rFonts w:ascii="Arial" w:hAnsi="Arial" w:cs="Arial"/>
          <w:color w:val="auto"/>
          <w:sz w:val="22"/>
          <w:szCs w:val="22"/>
        </w:rPr>
        <w:t xml:space="preserve"> of the items offered in response to this IFB</w:t>
      </w:r>
      <w:r w:rsidR="000517C8">
        <w:rPr>
          <w:rFonts w:ascii="Arial" w:hAnsi="Arial" w:cs="Arial"/>
          <w:color w:val="auto"/>
          <w:sz w:val="22"/>
          <w:szCs w:val="22"/>
        </w:rPr>
        <w:t xml:space="preserve"> </w:t>
      </w:r>
      <w:r w:rsidRPr="00FA00DA">
        <w:rPr>
          <w:rFonts w:ascii="Arial" w:hAnsi="Arial" w:cs="Arial"/>
          <w:color w:val="auto"/>
          <w:sz w:val="22"/>
          <w:szCs w:val="22"/>
        </w:rPr>
        <w:t>contain recycled content?</w:t>
      </w:r>
    </w:p>
    <w:p w14:paraId="794DD429" w14:textId="012C980A" w:rsidR="000A318B" w:rsidRPr="00FA00DA" w:rsidRDefault="000A318B" w:rsidP="007779C4">
      <w:pPr>
        <w:pStyle w:val="Text"/>
        <w:spacing w:after="120"/>
        <w:ind w:left="1170"/>
        <w:jc w:val="both"/>
        <w:rPr>
          <w:rFonts w:ascii="Arial" w:hAnsi="Arial" w:cs="Arial"/>
          <w:color w:val="auto"/>
          <w:sz w:val="22"/>
          <w:szCs w:val="22"/>
        </w:rPr>
      </w:pPr>
      <w:r w:rsidRPr="00FA00DA">
        <w:rPr>
          <w:rFonts w:ascii="Arial" w:hAnsi="Arial" w:cs="Arial"/>
          <w:b/>
          <w:sz w:val="22"/>
          <w:szCs w:val="22"/>
        </w:rPr>
        <w:fldChar w:fldCharType="begin">
          <w:ffData>
            <w:name w:val="Check1"/>
            <w:enabled/>
            <w:calcOnExit w:val="0"/>
            <w:checkBox>
              <w:sizeAuto/>
              <w:default w:val="0"/>
            </w:checkBox>
          </w:ffData>
        </w:fldChar>
      </w:r>
      <w:r w:rsidRPr="00FA00DA">
        <w:rPr>
          <w:rFonts w:ascii="Arial" w:hAnsi="Arial" w:cs="Arial"/>
          <w:b/>
          <w:sz w:val="22"/>
          <w:szCs w:val="22"/>
        </w:rPr>
        <w:instrText xml:space="preserve"> FORMCHECKBOX </w:instrText>
      </w:r>
      <w:r w:rsidR="00E54417">
        <w:rPr>
          <w:rFonts w:ascii="Arial" w:hAnsi="Arial" w:cs="Arial"/>
          <w:b/>
          <w:sz w:val="22"/>
          <w:szCs w:val="22"/>
        </w:rPr>
      </w:r>
      <w:r w:rsidR="00E54417">
        <w:rPr>
          <w:rFonts w:ascii="Arial" w:hAnsi="Arial" w:cs="Arial"/>
          <w:b/>
          <w:sz w:val="22"/>
          <w:szCs w:val="22"/>
        </w:rPr>
        <w:fldChar w:fldCharType="separate"/>
      </w:r>
      <w:r w:rsidRPr="00FA00DA">
        <w:rPr>
          <w:rFonts w:ascii="Arial" w:hAnsi="Arial" w:cs="Arial"/>
          <w:b/>
          <w:sz w:val="22"/>
          <w:szCs w:val="22"/>
        </w:rPr>
        <w:fldChar w:fldCharType="end"/>
      </w:r>
      <w:r w:rsidRPr="00FA00DA">
        <w:rPr>
          <w:rFonts w:ascii="Arial" w:hAnsi="Arial" w:cs="Arial"/>
          <w:sz w:val="22"/>
          <w:szCs w:val="22"/>
        </w:rPr>
        <w:t xml:space="preserve"> YES  </w:t>
      </w:r>
      <w:r w:rsidRPr="00FA00DA">
        <w:rPr>
          <w:rFonts w:ascii="Arial" w:hAnsi="Arial" w:cs="Arial"/>
          <w:b/>
          <w:sz w:val="22"/>
          <w:szCs w:val="22"/>
        </w:rPr>
        <w:fldChar w:fldCharType="begin">
          <w:ffData>
            <w:name w:val="Check2"/>
            <w:enabled/>
            <w:calcOnExit w:val="0"/>
            <w:checkBox>
              <w:sizeAuto/>
              <w:default w:val="0"/>
            </w:checkBox>
          </w:ffData>
        </w:fldChar>
      </w:r>
      <w:r w:rsidRPr="00FA00DA">
        <w:rPr>
          <w:rFonts w:ascii="Arial" w:hAnsi="Arial" w:cs="Arial"/>
          <w:b/>
          <w:sz w:val="22"/>
          <w:szCs w:val="22"/>
        </w:rPr>
        <w:instrText xml:space="preserve"> FORMCHECKBOX </w:instrText>
      </w:r>
      <w:r w:rsidR="00E54417">
        <w:rPr>
          <w:rFonts w:ascii="Arial" w:hAnsi="Arial" w:cs="Arial"/>
          <w:b/>
          <w:sz w:val="22"/>
          <w:szCs w:val="22"/>
        </w:rPr>
      </w:r>
      <w:r w:rsidR="00E54417">
        <w:rPr>
          <w:rFonts w:ascii="Arial" w:hAnsi="Arial" w:cs="Arial"/>
          <w:b/>
          <w:sz w:val="22"/>
          <w:szCs w:val="22"/>
        </w:rPr>
        <w:fldChar w:fldCharType="separate"/>
      </w:r>
      <w:r w:rsidRPr="00FA00DA">
        <w:rPr>
          <w:rFonts w:ascii="Arial" w:hAnsi="Arial" w:cs="Arial"/>
          <w:b/>
          <w:sz w:val="22"/>
          <w:szCs w:val="22"/>
        </w:rPr>
        <w:fldChar w:fldCharType="end"/>
      </w:r>
      <w:r w:rsidRPr="00FA00DA">
        <w:rPr>
          <w:rFonts w:ascii="Arial" w:hAnsi="Arial" w:cs="Arial"/>
          <w:sz w:val="22"/>
          <w:szCs w:val="22"/>
        </w:rPr>
        <w:t xml:space="preserve">  NO</w:t>
      </w:r>
    </w:p>
    <w:p w14:paraId="39D12D98" w14:textId="77777777" w:rsidR="000A318B" w:rsidRPr="00FA00DA" w:rsidRDefault="000A318B" w:rsidP="007779C4">
      <w:pPr>
        <w:pStyle w:val="Text"/>
        <w:spacing w:after="120"/>
        <w:ind w:left="1170"/>
        <w:jc w:val="both"/>
        <w:rPr>
          <w:rFonts w:ascii="Arial" w:hAnsi="Arial" w:cs="Arial"/>
          <w:color w:val="auto"/>
          <w:sz w:val="22"/>
          <w:szCs w:val="22"/>
        </w:rPr>
      </w:pPr>
      <w:r w:rsidRPr="00FA00DA">
        <w:rPr>
          <w:rFonts w:ascii="Arial" w:hAnsi="Arial" w:cs="Arial"/>
          <w:color w:val="auto"/>
          <w:sz w:val="22"/>
          <w:szCs w:val="22"/>
        </w:rPr>
        <w:t xml:space="preserve">If Vendor answered “YES” above, indicate the following:  </w:t>
      </w:r>
    </w:p>
    <w:p w14:paraId="28CEEE12" w14:textId="77777777" w:rsidR="000A318B" w:rsidRPr="00FA00DA" w:rsidRDefault="000A318B" w:rsidP="007779C4">
      <w:pPr>
        <w:pStyle w:val="Text"/>
        <w:spacing w:after="120"/>
        <w:ind w:left="1170"/>
        <w:jc w:val="both"/>
        <w:rPr>
          <w:rFonts w:ascii="Arial" w:hAnsi="Arial" w:cs="Arial"/>
          <w:color w:val="auto"/>
          <w:sz w:val="22"/>
          <w:szCs w:val="22"/>
        </w:rPr>
      </w:pPr>
      <w:r w:rsidRPr="00FA00DA">
        <w:rPr>
          <w:rFonts w:ascii="Arial" w:hAnsi="Arial" w:cs="Arial"/>
          <w:color w:val="auto"/>
          <w:sz w:val="22"/>
          <w:szCs w:val="22"/>
        </w:rPr>
        <w:t xml:space="preserve">Percentage of recycled content:  </w:t>
      </w:r>
      <w:r w:rsidRPr="00FA00DA">
        <w:rPr>
          <w:rFonts w:ascii="Arial" w:hAnsi="Arial" w:cs="Arial"/>
          <w:sz w:val="22"/>
          <w:szCs w:val="22"/>
        </w:rPr>
        <w:t>________</w:t>
      </w:r>
      <w:proofErr w:type="gramStart"/>
      <w:r w:rsidRPr="00FA00DA">
        <w:rPr>
          <w:rFonts w:ascii="Arial" w:hAnsi="Arial" w:cs="Arial"/>
          <w:sz w:val="22"/>
          <w:szCs w:val="22"/>
        </w:rPr>
        <w:t xml:space="preserve">_  </w:t>
      </w:r>
      <w:r w:rsidRPr="00FA00DA">
        <w:rPr>
          <w:rFonts w:ascii="Arial" w:hAnsi="Arial" w:cs="Arial"/>
          <w:color w:val="auto"/>
          <w:sz w:val="22"/>
          <w:szCs w:val="22"/>
        </w:rPr>
        <w:tab/>
      </w:r>
      <w:proofErr w:type="gramEnd"/>
      <w:r w:rsidRPr="00FA00DA">
        <w:rPr>
          <w:rFonts w:ascii="Arial" w:hAnsi="Arial" w:cs="Arial"/>
          <w:color w:val="auto"/>
          <w:sz w:val="22"/>
          <w:szCs w:val="22"/>
        </w:rPr>
        <w:t>Can the packaging be recycled?</w:t>
      </w:r>
      <w:r w:rsidR="00747A75" w:rsidRPr="00FA00DA">
        <w:rPr>
          <w:rFonts w:ascii="Arial" w:hAnsi="Arial" w:cs="Arial"/>
          <w:sz w:val="22"/>
          <w:szCs w:val="22"/>
        </w:rPr>
        <w:t xml:space="preserve">  </w:t>
      </w:r>
      <w:r w:rsidRPr="00FA00DA">
        <w:rPr>
          <w:rFonts w:ascii="Arial" w:hAnsi="Arial" w:cs="Arial"/>
          <w:b/>
          <w:sz w:val="22"/>
          <w:szCs w:val="22"/>
        </w:rPr>
        <w:fldChar w:fldCharType="begin">
          <w:ffData>
            <w:name w:val="Check1"/>
            <w:enabled/>
            <w:calcOnExit w:val="0"/>
            <w:checkBox>
              <w:sizeAuto/>
              <w:default w:val="0"/>
            </w:checkBox>
          </w:ffData>
        </w:fldChar>
      </w:r>
      <w:r w:rsidRPr="00FA00DA">
        <w:rPr>
          <w:rFonts w:ascii="Arial" w:hAnsi="Arial" w:cs="Arial"/>
          <w:b/>
          <w:sz w:val="22"/>
          <w:szCs w:val="22"/>
        </w:rPr>
        <w:instrText xml:space="preserve"> FORMCHECKBOX </w:instrText>
      </w:r>
      <w:r w:rsidR="00E54417">
        <w:rPr>
          <w:rFonts w:ascii="Arial" w:hAnsi="Arial" w:cs="Arial"/>
          <w:b/>
          <w:sz w:val="22"/>
          <w:szCs w:val="22"/>
        </w:rPr>
      </w:r>
      <w:r w:rsidR="00E54417">
        <w:rPr>
          <w:rFonts w:ascii="Arial" w:hAnsi="Arial" w:cs="Arial"/>
          <w:b/>
          <w:sz w:val="22"/>
          <w:szCs w:val="22"/>
        </w:rPr>
        <w:fldChar w:fldCharType="separate"/>
      </w:r>
      <w:r w:rsidRPr="00FA00DA">
        <w:rPr>
          <w:rFonts w:ascii="Arial" w:hAnsi="Arial" w:cs="Arial"/>
          <w:b/>
          <w:sz w:val="22"/>
          <w:szCs w:val="22"/>
        </w:rPr>
        <w:fldChar w:fldCharType="end"/>
      </w:r>
      <w:r w:rsidRPr="00FA00DA">
        <w:rPr>
          <w:rFonts w:ascii="Arial" w:hAnsi="Arial" w:cs="Arial"/>
          <w:sz w:val="22"/>
          <w:szCs w:val="22"/>
        </w:rPr>
        <w:t xml:space="preserve"> YES  </w:t>
      </w:r>
      <w:r w:rsidRPr="00FA00DA">
        <w:rPr>
          <w:rFonts w:ascii="Arial" w:hAnsi="Arial" w:cs="Arial"/>
          <w:b/>
          <w:sz w:val="22"/>
          <w:szCs w:val="22"/>
        </w:rPr>
        <w:fldChar w:fldCharType="begin">
          <w:ffData>
            <w:name w:val="Check2"/>
            <w:enabled/>
            <w:calcOnExit w:val="0"/>
            <w:checkBox>
              <w:sizeAuto/>
              <w:default w:val="0"/>
            </w:checkBox>
          </w:ffData>
        </w:fldChar>
      </w:r>
      <w:r w:rsidRPr="00FA00DA">
        <w:rPr>
          <w:rFonts w:ascii="Arial" w:hAnsi="Arial" w:cs="Arial"/>
          <w:b/>
          <w:sz w:val="22"/>
          <w:szCs w:val="22"/>
        </w:rPr>
        <w:instrText xml:space="preserve"> FORMCHECKBOX </w:instrText>
      </w:r>
      <w:r w:rsidR="00E54417">
        <w:rPr>
          <w:rFonts w:ascii="Arial" w:hAnsi="Arial" w:cs="Arial"/>
          <w:b/>
          <w:sz w:val="22"/>
          <w:szCs w:val="22"/>
        </w:rPr>
      </w:r>
      <w:r w:rsidR="00E54417">
        <w:rPr>
          <w:rFonts w:ascii="Arial" w:hAnsi="Arial" w:cs="Arial"/>
          <w:b/>
          <w:sz w:val="22"/>
          <w:szCs w:val="22"/>
        </w:rPr>
        <w:fldChar w:fldCharType="separate"/>
      </w:r>
      <w:r w:rsidRPr="00FA00DA">
        <w:rPr>
          <w:rFonts w:ascii="Arial" w:hAnsi="Arial" w:cs="Arial"/>
          <w:b/>
          <w:sz w:val="22"/>
          <w:szCs w:val="22"/>
        </w:rPr>
        <w:fldChar w:fldCharType="end"/>
      </w:r>
      <w:r w:rsidRPr="00FA00DA">
        <w:rPr>
          <w:rFonts w:ascii="Arial" w:hAnsi="Arial" w:cs="Arial"/>
          <w:sz w:val="22"/>
          <w:szCs w:val="22"/>
        </w:rPr>
        <w:t xml:space="preserve">  NO</w:t>
      </w:r>
    </w:p>
    <w:p w14:paraId="258FF7D1" w14:textId="77777777" w:rsidR="008A364C" w:rsidRPr="00FA00DA" w:rsidRDefault="008A364C" w:rsidP="007779C4">
      <w:pPr>
        <w:pStyle w:val="Text"/>
        <w:spacing w:after="120"/>
        <w:ind w:left="1170"/>
        <w:jc w:val="both"/>
        <w:rPr>
          <w:rFonts w:ascii="Arial" w:hAnsi="Arial" w:cs="Arial"/>
          <w:color w:val="auto"/>
          <w:sz w:val="22"/>
          <w:szCs w:val="22"/>
        </w:rPr>
      </w:pPr>
      <w:r w:rsidRPr="00FA00DA">
        <w:rPr>
          <w:rFonts w:ascii="Arial" w:hAnsi="Arial" w:cs="Arial"/>
          <w:color w:val="auto"/>
          <w:sz w:val="22"/>
          <w:szCs w:val="22"/>
        </w:rPr>
        <w:t xml:space="preserve">Do </w:t>
      </w:r>
      <w:r w:rsidRPr="00FA00DA">
        <w:rPr>
          <w:rFonts w:ascii="Arial" w:hAnsi="Arial" w:cs="Arial"/>
          <w:color w:val="auto"/>
          <w:sz w:val="22"/>
          <w:szCs w:val="22"/>
          <w:u w:val="single"/>
        </w:rPr>
        <w:t>items</w:t>
      </w:r>
      <w:r w:rsidRPr="00FA00DA">
        <w:rPr>
          <w:rFonts w:ascii="Arial" w:hAnsi="Arial" w:cs="Arial"/>
          <w:color w:val="auto"/>
          <w:sz w:val="22"/>
          <w:szCs w:val="22"/>
        </w:rPr>
        <w:t xml:space="preserve"> offered in response to this solicitation contain recycled content?  </w:t>
      </w:r>
      <w:r w:rsidRPr="00FA00DA">
        <w:rPr>
          <w:rFonts w:ascii="Arial" w:hAnsi="Arial" w:cs="Arial"/>
          <w:b/>
          <w:sz w:val="22"/>
          <w:szCs w:val="22"/>
        </w:rPr>
        <w:fldChar w:fldCharType="begin">
          <w:ffData>
            <w:name w:val="Check1"/>
            <w:enabled/>
            <w:calcOnExit w:val="0"/>
            <w:checkBox>
              <w:sizeAuto/>
              <w:default w:val="0"/>
            </w:checkBox>
          </w:ffData>
        </w:fldChar>
      </w:r>
      <w:r w:rsidRPr="00FA00DA">
        <w:rPr>
          <w:rFonts w:ascii="Arial" w:hAnsi="Arial" w:cs="Arial"/>
          <w:b/>
          <w:sz w:val="22"/>
          <w:szCs w:val="22"/>
        </w:rPr>
        <w:instrText xml:space="preserve"> FORMCHECKBOX </w:instrText>
      </w:r>
      <w:r w:rsidR="00E54417">
        <w:rPr>
          <w:rFonts w:ascii="Arial" w:hAnsi="Arial" w:cs="Arial"/>
          <w:b/>
          <w:sz w:val="22"/>
          <w:szCs w:val="22"/>
        </w:rPr>
      </w:r>
      <w:r w:rsidR="00E54417">
        <w:rPr>
          <w:rFonts w:ascii="Arial" w:hAnsi="Arial" w:cs="Arial"/>
          <w:b/>
          <w:sz w:val="22"/>
          <w:szCs w:val="22"/>
        </w:rPr>
        <w:fldChar w:fldCharType="separate"/>
      </w:r>
      <w:r w:rsidRPr="00FA00DA">
        <w:rPr>
          <w:rFonts w:ascii="Arial" w:hAnsi="Arial" w:cs="Arial"/>
          <w:b/>
          <w:sz w:val="22"/>
          <w:szCs w:val="22"/>
        </w:rPr>
        <w:fldChar w:fldCharType="end"/>
      </w:r>
      <w:r w:rsidRPr="00FA00DA">
        <w:rPr>
          <w:rFonts w:ascii="Arial" w:hAnsi="Arial" w:cs="Arial"/>
          <w:sz w:val="22"/>
          <w:szCs w:val="22"/>
        </w:rPr>
        <w:t xml:space="preserve"> YES  </w:t>
      </w:r>
      <w:r w:rsidRPr="00FA00DA">
        <w:rPr>
          <w:rFonts w:ascii="Arial" w:hAnsi="Arial" w:cs="Arial"/>
          <w:b/>
          <w:sz w:val="22"/>
          <w:szCs w:val="22"/>
        </w:rPr>
        <w:fldChar w:fldCharType="begin">
          <w:ffData>
            <w:name w:val="Check2"/>
            <w:enabled/>
            <w:calcOnExit w:val="0"/>
            <w:checkBox>
              <w:sizeAuto/>
              <w:default w:val="0"/>
            </w:checkBox>
          </w:ffData>
        </w:fldChar>
      </w:r>
      <w:r w:rsidRPr="00FA00DA">
        <w:rPr>
          <w:rFonts w:ascii="Arial" w:hAnsi="Arial" w:cs="Arial"/>
          <w:b/>
          <w:sz w:val="22"/>
          <w:szCs w:val="22"/>
        </w:rPr>
        <w:instrText xml:space="preserve"> FORMCHECKBOX </w:instrText>
      </w:r>
      <w:r w:rsidR="00E54417">
        <w:rPr>
          <w:rFonts w:ascii="Arial" w:hAnsi="Arial" w:cs="Arial"/>
          <w:b/>
          <w:sz w:val="22"/>
          <w:szCs w:val="22"/>
        </w:rPr>
      </w:r>
      <w:r w:rsidR="00E54417">
        <w:rPr>
          <w:rFonts w:ascii="Arial" w:hAnsi="Arial" w:cs="Arial"/>
          <w:b/>
          <w:sz w:val="22"/>
          <w:szCs w:val="22"/>
        </w:rPr>
        <w:fldChar w:fldCharType="separate"/>
      </w:r>
      <w:r w:rsidRPr="00FA00DA">
        <w:rPr>
          <w:rFonts w:ascii="Arial" w:hAnsi="Arial" w:cs="Arial"/>
          <w:b/>
          <w:sz w:val="22"/>
          <w:szCs w:val="22"/>
        </w:rPr>
        <w:fldChar w:fldCharType="end"/>
      </w:r>
      <w:r w:rsidRPr="00FA00DA">
        <w:rPr>
          <w:rFonts w:ascii="Arial" w:hAnsi="Arial" w:cs="Arial"/>
          <w:sz w:val="22"/>
          <w:szCs w:val="22"/>
        </w:rPr>
        <w:t xml:space="preserve">  NO</w:t>
      </w:r>
    </w:p>
    <w:p w14:paraId="1F22C726" w14:textId="77777777" w:rsidR="002007BA" w:rsidRPr="00FA00DA" w:rsidRDefault="008A364C" w:rsidP="007779C4">
      <w:pPr>
        <w:pStyle w:val="Text"/>
        <w:spacing w:after="120"/>
        <w:ind w:left="1170"/>
        <w:jc w:val="both"/>
        <w:rPr>
          <w:rFonts w:ascii="Arial" w:hAnsi="Arial" w:cs="Arial"/>
          <w:color w:val="auto"/>
          <w:sz w:val="22"/>
          <w:szCs w:val="22"/>
        </w:rPr>
      </w:pPr>
      <w:r w:rsidRPr="00FA00DA">
        <w:rPr>
          <w:rFonts w:ascii="Arial" w:hAnsi="Arial" w:cs="Arial"/>
          <w:color w:val="auto"/>
          <w:sz w:val="22"/>
          <w:szCs w:val="22"/>
        </w:rPr>
        <w:t xml:space="preserve">If </w:t>
      </w:r>
      <w:r w:rsidR="002007BA" w:rsidRPr="00FA00DA">
        <w:rPr>
          <w:rFonts w:ascii="Arial" w:hAnsi="Arial" w:cs="Arial"/>
          <w:color w:val="auto"/>
          <w:sz w:val="22"/>
          <w:szCs w:val="22"/>
        </w:rPr>
        <w:t>Vendor answered “YES” above</w:t>
      </w:r>
      <w:r w:rsidRPr="00FA00DA">
        <w:rPr>
          <w:rFonts w:ascii="Arial" w:hAnsi="Arial" w:cs="Arial"/>
          <w:color w:val="auto"/>
          <w:sz w:val="22"/>
          <w:szCs w:val="22"/>
        </w:rPr>
        <w:t xml:space="preserve">, indicate </w:t>
      </w:r>
      <w:r w:rsidR="002007BA" w:rsidRPr="00FA00DA">
        <w:rPr>
          <w:rFonts w:ascii="Arial" w:hAnsi="Arial" w:cs="Arial"/>
          <w:color w:val="auto"/>
          <w:sz w:val="22"/>
          <w:szCs w:val="22"/>
        </w:rPr>
        <w:t xml:space="preserve">the material and content percentage </w:t>
      </w:r>
      <w:r w:rsidRPr="00FA00DA">
        <w:rPr>
          <w:rFonts w:ascii="Arial" w:hAnsi="Arial" w:cs="Arial"/>
          <w:color w:val="auto"/>
          <w:sz w:val="22"/>
          <w:szCs w:val="22"/>
        </w:rPr>
        <w:t xml:space="preserve">of </w:t>
      </w:r>
      <w:r w:rsidR="002007BA" w:rsidRPr="00FA00DA">
        <w:rPr>
          <w:rFonts w:ascii="Arial" w:hAnsi="Arial" w:cs="Arial"/>
          <w:color w:val="auto"/>
          <w:sz w:val="22"/>
          <w:szCs w:val="22"/>
        </w:rPr>
        <w:t xml:space="preserve">applicable </w:t>
      </w:r>
      <w:r w:rsidRPr="00FA00DA">
        <w:rPr>
          <w:rFonts w:ascii="Arial" w:hAnsi="Arial" w:cs="Arial"/>
          <w:color w:val="auto"/>
          <w:sz w:val="22"/>
          <w:szCs w:val="22"/>
        </w:rPr>
        <w:t>item</w:t>
      </w:r>
      <w:r w:rsidR="002007BA" w:rsidRPr="00FA00DA">
        <w:rPr>
          <w:rFonts w:ascii="Arial" w:hAnsi="Arial" w:cs="Arial"/>
          <w:color w:val="auto"/>
          <w:sz w:val="22"/>
          <w:szCs w:val="22"/>
        </w:rPr>
        <w:t>s</w:t>
      </w:r>
      <w:r w:rsidRPr="00FA00DA">
        <w:rPr>
          <w:rFonts w:ascii="Arial" w:hAnsi="Arial" w:cs="Arial"/>
          <w:color w:val="auto"/>
          <w:sz w:val="22"/>
          <w:szCs w:val="22"/>
        </w:rPr>
        <w:t xml:space="preserve">.  </w:t>
      </w:r>
    </w:p>
    <w:p w14:paraId="143EB574" w14:textId="77777777" w:rsidR="008A364C" w:rsidRPr="00FA00DA" w:rsidRDefault="002007BA" w:rsidP="007779C4">
      <w:pPr>
        <w:pStyle w:val="Text"/>
        <w:spacing w:after="120"/>
        <w:ind w:left="1170"/>
        <w:jc w:val="both"/>
        <w:rPr>
          <w:rFonts w:ascii="Arial" w:hAnsi="Arial" w:cs="Arial"/>
          <w:color w:val="auto"/>
          <w:sz w:val="22"/>
          <w:szCs w:val="22"/>
        </w:rPr>
      </w:pPr>
      <w:r w:rsidRPr="00FA00DA">
        <w:rPr>
          <w:rFonts w:ascii="Arial" w:hAnsi="Arial" w:cs="Arial"/>
          <w:color w:val="auto"/>
          <w:sz w:val="22"/>
          <w:szCs w:val="22"/>
        </w:rPr>
        <w:t xml:space="preserve">Material:  </w:t>
      </w:r>
      <w:r w:rsidR="008A364C" w:rsidRPr="00FA00DA">
        <w:rPr>
          <w:rFonts w:ascii="Arial" w:hAnsi="Arial" w:cs="Arial"/>
          <w:sz w:val="22"/>
          <w:szCs w:val="22"/>
        </w:rPr>
        <w:t>__________________________</w:t>
      </w:r>
      <w:proofErr w:type="gramStart"/>
      <w:r w:rsidR="008A364C" w:rsidRPr="00FA00DA">
        <w:rPr>
          <w:rFonts w:ascii="Arial" w:hAnsi="Arial" w:cs="Arial"/>
          <w:sz w:val="22"/>
          <w:szCs w:val="22"/>
        </w:rPr>
        <w:t>_</w:t>
      </w:r>
      <w:r w:rsidRPr="00FA00DA">
        <w:rPr>
          <w:rFonts w:ascii="Arial" w:hAnsi="Arial" w:cs="Arial"/>
          <w:sz w:val="22"/>
          <w:szCs w:val="22"/>
        </w:rPr>
        <w:t xml:space="preserve">  </w:t>
      </w:r>
      <w:r w:rsidRPr="00FA00DA">
        <w:rPr>
          <w:rFonts w:ascii="Arial" w:hAnsi="Arial" w:cs="Arial"/>
          <w:sz w:val="22"/>
          <w:szCs w:val="22"/>
        </w:rPr>
        <w:tab/>
      </w:r>
      <w:proofErr w:type="gramEnd"/>
      <w:r w:rsidRPr="00FA00DA">
        <w:rPr>
          <w:rFonts w:ascii="Arial" w:hAnsi="Arial" w:cs="Arial"/>
          <w:sz w:val="22"/>
          <w:szCs w:val="22"/>
        </w:rPr>
        <w:t>Percentage</w:t>
      </w:r>
      <w:r w:rsidR="000A318B" w:rsidRPr="00FA00DA">
        <w:rPr>
          <w:rFonts w:ascii="Arial" w:hAnsi="Arial" w:cs="Arial"/>
          <w:sz w:val="22"/>
          <w:szCs w:val="22"/>
        </w:rPr>
        <w:t xml:space="preserve"> of recycled content</w:t>
      </w:r>
      <w:r w:rsidRPr="00FA00DA">
        <w:rPr>
          <w:rFonts w:ascii="Arial" w:hAnsi="Arial" w:cs="Arial"/>
          <w:sz w:val="22"/>
          <w:szCs w:val="22"/>
        </w:rPr>
        <w:t>:  ________</w:t>
      </w:r>
    </w:p>
    <w:p w14:paraId="44C3E2E8" w14:textId="77777777" w:rsidR="005A62B2" w:rsidRDefault="000A318B" w:rsidP="007779C4">
      <w:pPr>
        <w:spacing w:after="120"/>
        <w:ind w:left="1170"/>
        <w:jc w:val="both"/>
        <w:rPr>
          <w:rFonts w:cs="Arial"/>
          <w:szCs w:val="22"/>
        </w:rPr>
      </w:pPr>
      <w:r w:rsidRPr="00FA00DA">
        <w:rPr>
          <w:rFonts w:cs="Arial"/>
          <w:szCs w:val="22"/>
        </w:rPr>
        <w:t xml:space="preserve">State how items </w:t>
      </w:r>
      <w:r w:rsidR="005A62B2">
        <w:rPr>
          <w:rFonts w:cs="Arial"/>
          <w:szCs w:val="22"/>
        </w:rPr>
        <w:t xml:space="preserve">may </w:t>
      </w:r>
      <w:r w:rsidRPr="00FA00DA">
        <w:rPr>
          <w:rFonts w:cs="Arial"/>
          <w:szCs w:val="22"/>
        </w:rPr>
        <w:t>be disposed of or recycled at the end of use?</w:t>
      </w:r>
    </w:p>
    <w:p w14:paraId="29E4A7DD" w14:textId="4DDA910B" w:rsidR="000A318B" w:rsidRPr="00FA00DA" w:rsidRDefault="000A318B" w:rsidP="007779C4">
      <w:pPr>
        <w:spacing w:after="120"/>
        <w:ind w:left="1170"/>
        <w:jc w:val="both"/>
        <w:rPr>
          <w:rFonts w:cs="Arial"/>
          <w:szCs w:val="22"/>
        </w:rPr>
      </w:pPr>
      <w:r w:rsidRPr="00FA00DA">
        <w:rPr>
          <w:rFonts w:cs="Arial"/>
          <w:szCs w:val="22"/>
        </w:rPr>
        <w:t>______________________________________________________________________________</w:t>
      </w:r>
    </w:p>
    <w:p w14:paraId="103733DA" w14:textId="107DF1DD" w:rsidR="00C53C11" w:rsidRPr="00C53C11" w:rsidRDefault="000A318B" w:rsidP="00A067CA">
      <w:pPr>
        <w:spacing w:before="120" w:after="120"/>
        <w:ind w:left="1170"/>
        <w:jc w:val="both"/>
        <w:rPr>
          <w:rFonts w:cs="Arial"/>
          <w:szCs w:val="22"/>
        </w:rPr>
      </w:pPr>
      <w:r w:rsidRPr="00FA00DA">
        <w:rPr>
          <w:rFonts w:cs="Arial"/>
          <w:szCs w:val="22"/>
        </w:rPr>
        <w:t>______________________________________________________________________________</w:t>
      </w:r>
    </w:p>
    <w:p w14:paraId="3D64ED3D" w14:textId="143408DB" w:rsidR="00C53C11" w:rsidRDefault="007779C4" w:rsidP="00C53C11">
      <w:pPr>
        <w:pStyle w:val="Heading2"/>
        <w:spacing w:before="120" w:after="120"/>
        <w:ind w:left="720"/>
      </w:pPr>
      <w:bookmarkStart w:id="35" w:name="_Toc150174152"/>
      <w:r w:rsidRPr="00C53C11">
        <w:rPr>
          <w:u w:val="none"/>
        </w:rPr>
        <w:t xml:space="preserve">5.3. </w:t>
      </w:r>
      <w:r w:rsidR="000A318B" w:rsidRPr="007779C4">
        <w:t>ENERGY STAR PRODUCTS</w:t>
      </w:r>
      <w:bookmarkEnd w:id="35"/>
      <w:r w:rsidR="00F92FAC" w:rsidRPr="00FA00DA">
        <w:t xml:space="preserve">  </w:t>
      </w:r>
    </w:p>
    <w:p w14:paraId="415A1035" w14:textId="52F934A1" w:rsidR="00AD6F10" w:rsidRPr="00FA00DA" w:rsidRDefault="00AD6F10" w:rsidP="00C53C11">
      <w:pPr>
        <w:spacing w:before="120" w:after="120"/>
        <w:ind w:left="1170"/>
        <w:jc w:val="both"/>
        <w:rPr>
          <w:rFonts w:cs="Arial"/>
          <w:szCs w:val="22"/>
        </w:rPr>
      </w:pPr>
      <w:r w:rsidRPr="00FA00DA">
        <w:rPr>
          <w:rFonts w:cs="Arial"/>
          <w:szCs w:val="22"/>
        </w:rPr>
        <w:t xml:space="preserve">“ENERGY STAR® is a government-backed program helping businesses and individuals protect the environment through superior energy efficiency.”  </w:t>
      </w:r>
      <w:hyperlink r:id="rId20" w:history="1">
        <w:r w:rsidRPr="00FA00DA">
          <w:rPr>
            <w:rStyle w:val="Hyperlink"/>
            <w:rFonts w:cs="Arial"/>
            <w:szCs w:val="22"/>
          </w:rPr>
          <w:t>http://www.energystar.gov/</w:t>
        </w:r>
      </w:hyperlink>
    </w:p>
    <w:p w14:paraId="42B47702" w14:textId="6F47FD90" w:rsidR="005C281B" w:rsidRPr="008647E6" w:rsidRDefault="000A318B" w:rsidP="008647E6">
      <w:pPr>
        <w:pStyle w:val="Text"/>
        <w:ind w:left="1260"/>
        <w:jc w:val="both"/>
        <w:rPr>
          <w:rFonts w:ascii="Arial" w:hAnsi="Arial" w:cs="Arial"/>
          <w:color w:val="auto"/>
          <w:sz w:val="22"/>
          <w:szCs w:val="22"/>
        </w:rPr>
      </w:pPr>
      <w:r w:rsidRPr="00FA00DA">
        <w:rPr>
          <w:rFonts w:ascii="Arial" w:hAnsi="Arial" w:cs="Arial"/>
          <w:color w:val="auto"/>
          <w:sz w:val="22"/>
          <w:szCs w:val="22"/>
        </w:rPr>
        <w:t xml:space="preserve">Do </w:t>
      </w:r>
      <w:proofErr w:type="gramStart"/>
      <w:r w:rsidRPr="00FA00DA">
        <w:rPr>
          <w:rFonts w:ascii="Arial" w:hAnsi="Arial" w:cs="Arial"/>
          <w:color w:val="auto"/>
          <w:sz w:val="22"/>
          <w:szCs w:val="22"/>
        </w:rPr>
        <w:t>products</w:t>
      </w:r>
      <w:proofErr w:type="gramEnd"/>
      <w:r w:rsidRPr="00FA00DA">
        <w:rPr>
          <w:rFonts w:ascii="Arial" w:hAnsi="Arial" w:cs="Arial"/>
          <w:color w:val="auto"/>
          <w:sz w:val="22"/>
          <w:szCs w:val="22"/>
        </w:rPr>
        <w:t xml:space="preserve"> </w:t>
      </w:r>
      <w:proofErr w:type="gramStart"/>
      <w:r w:rsidRPr="00FA00DA">
        <w:rPr>
          <w:rFonts w:ascii="Arial" w:hAnsi="Arial" w:cs="Arial"/>
          <w:color w:val="auto"/>
          <w:sz w:val="22"/>
          <w:szCs w:val="22"/>
        </w:rPr>
        <w:t>offered</w:t>
      </w:r>
      <w:proofErr w:type="gramEnd"/>
      <w:r w:rsidRPr="00FA00DA">
        <w:rPr>
          <w:rFonts w:ascii="Arial" w:hAnsi="Arial" w:cs="Arial"/>
          <w:color w:val="auto"/>
          <w:sz w:val="22"/>
          <w:szCs w:val="22"/>
        </w:rPr>
        <w:t xml:space="preserve"> meet Energy Star specifications of energy efficiency? </w:t>
      </w:r>
      <w:r w:rsidRPr="00FA00DA">
        <w:rPr>
          <w:rFonts w:ascii="Arial" w:hAnsi="Arial" w:cs="Arial"/>
          <w:b/>
          <w:sz w:val="22"/>
          <w:szCs w:val="22"/>
        </w:rPr>
        <w:fldChar w:fldCharType="begin">
          <w:ffData>
            <w:name w:val="Check1"/>
            <w:enabled/>
            <w:calcOnExit w:val="0"/>
            <w:checkBox>
              <w:sizeAuto/>
              <w:default w:val="0"/>
            </w:checkBox>
          </w:ffData>
        </w:fldChar>
      </w:r>
      <w:r w:rsidRPr="00FA00DA">
        <w:rPr>
          <w:rFonts w:ascii="Arial" w:hAnsi="Arial" w:cs="Arial"/>
          <w:b/>
          <w:sz w:val="22"/>
          <w:szCs w:val="22"/>
        </w:rPr>
        <w:instrText xml:space="preserve"> FORMCHECKBOX </w:instrText>
      </w:r>
      <w:r w:rsidR="00E54417">
        <w:rPr>
          <w:rFonts w:ascii="Arial" w:hAnsi="Arial" w:cs="Arial"/>
          <w:b/>
          <w:sz w:val="22"/>
          <w:szCs w:val="22"/>
        </w:rPr>
      </w:r>
      <w:r w:rsidR="00E54417">
        <w:rPr>
          <w:rFonts w:ascii="Arial" w:hAnsi="Arial" w:cs="Arial"/>
          <w:b/>
          <w:sz w:val="22"/>
          <w:szCs w:val="22"/>
        </w:rPr>
        <w:fldChar w:fldCharType="separate"/>
      </w:r>
      <w:r w:rsidRPr="00FA00DA">
        <w:rPr>
          <w:rFonts w:ascii="Arial" w:hAnsi="Arial" w:cs="Arial"/>
          <w:b/>
          <w:sz w:val="22"/>
          <w:szCs w:val="22"/>
        </w:rPr>
        <w:fldChar w:fldCharType="end"/>
      </w:r>
      <w:r w:rsidRPr="00FA00DA">
        <w:rPr>
          <w:rFonts w:ascii="Arial" w:hAnsi="Arial" w:cs="Arial"/>
          <w:sz w:val="22"/>
          <w:szCs w:val="22"/>
        </w:rPr>
        <w:t xml:space="preserve"> YES  </w:t>
      </w:r>
      <w:r w:rsidRPr="00FA00DA">
        <w:rPr>
          <w:rFonts w:ascii="Arial" w:hAnsi="Arial" w:cs="Arial"/>
          <w:b/>
          <w:sz w:val="22"/>
          <w:szCs w:val="22"/>
        </w:rPr>
        <w:fldChar w:fldCharType="begin">
          <w:ffData>
            <w:name w:val="Check2"/>
            <w:enabled/>
            <w:calcOnExit w:val="0"/>
            <w:checkBox>
              <w:sizeAuto/>
              <w:default w:val="0"/>
            </w:checkBox>
          </w:ffData>
        </w:fldChar>
      </w:r>
      <w:r w:rsidRPr="00FA00DA">
        <w:rPr>
          <w:rFonts w:ascii="Arial" w:hAnsi="Arial" w:cs="Arial"/>
          <w:b/>
          <w:sz w:val="22"/>
          <w:szCs w:val="22"/>
        </w:rPr>
        <w:instrText xml:space="preserve"> FORMCHECKBOX </w:instrText>
      </w:r>
      <w:r w:rsidR="00E54417">
        <w:rPr>
          <w:rFonts w:ascii="Arial" w:hAnsi="Arial" w:cs="Arial"/>
          <w:b/>
          <w:sz w:val="22"/>
          <w:szCs w:val="22"/>
        </w:rPr>
      </w:r>
      <w:r w:rsidR="00E54417">
        <w:rPr>
          <w:rFonts w:ascii="Arial" w:hAnsi="Arial" w:cs="Arial"/>
          <w:b/>
          <w:sz w:val="22"/>
          <w:szCs w:val="22"/>
        </w:rPr>
        <w:fldChar w:fldCharType="separate"/>
      </w:r>
      <w:r w:rsidRPr="00FA00DA">
        <w:rPr>
          <w:rFonts w:ascii="Arial" w:hAnsi="Arial" w:cs="Arial"/>
          <w:b/>
          <w:sz w:val="22"/>
          <w:szCs w:val="22"/>
        </w:rPr>
        <w:fldChar w:fldCharType="end"/>
      </w:r>
      <w:r w:rsidRPr="00FA00DA">
        <w:rPr>
          <w:rFonts w:ascii="Arial" w:hAnsi="Arial" w:cs="Arial"/>
          <w:sz w:val="22"/>
          <w:szCs w:val="22"/>
        </w:rPr>
        <w:t xml:space="preserve">  NO</w:t>
      </w:r>
    </w:p>
    <w:p w14:paraId="204651C2" w14:textId="5E428E38" w:rsidR="00782742" w:rsidRDefault="00782742">
      <w:r>
        <w:br w:type="page"/>
      </w:r>
    </w:p>
    <w:p w14:paraId="3A56E1F8" w14:textId="77777777" w:rsidR="00471540" w:rsidRDefault="00471540" w:rsidP="00AC149F"/>
    <w:p w14:paraId="726350A5" w14:textId="1A858A86" w:rsidR="00471540" w:rsidRPr="00BC119A" w:rsidRDefault="007779C4" w:rsidP="00BC119A">
      <w:pPr>
        <w:pStyle w:val="Heading1"/>
        <w:numPr>
          <w:ilvl w:val="0"/>
          <w:numId w:val="0"/>
        </w:numPr>
        <w:ind w:left="720" w:hanging="720"/>
        <w:rPr>
          <w:szCs w:val="24"/>
          <w:u w:val="single"/>
        </w:rPr>
      </w:pPr>
      <w:bookmarkStart w:id="36" w:name="_Toc150174153"/>
      <w:proofErr w:type="gramStart"/>
      <w:r w:rsidRPr="00A067CA">
        <w:rPr>
          <w:szCs w:val="24"/>
        </w:rPr>
        <w:t xml:space="preserve">6.0  </w:t>
      </w:r>
      <w:r w:rsidRPr="00A067CA">
        <w:rPr>
          <w:szCs w:val="24"/>
        </w:rPr>
        <w:tab/>
      </w:r>
      <w:proofErr w:type="gramEnd"/>
      <w:r w:rsidR="006D7B6A" w:rsidRPr="00A067CA">
        <w:rPr>
          <w:szCs w:val="24"/>
          <w:u w:val="single"/>
        </w:rPr>
        <w:t xml:space="preserve">DEPARTMENT OF INFORMATION TECHNOLOGY </w:t>
      </w:r>
      <w:r w:rsidR="00471540" w:rsidRPr="00A067CA">
        <w:rPr>
          <w:szCs w:val="24"/>
          <w:u w:val="single"/>
        </w:rPr>
        <w:t>INSTRUCTIONS TO VENDORS</w:t>
      </w:r>
      <w:bookmarkEnd w:id="36"/>
    </w:p>
    <w:p w14:paraId="6719CA37" w14:textId="77777777" w:rsidR="00471540" w:rsidRPr="00471540" w:rsidRDefault="00471540" w:rsidP="007779C4">
      <w:pPr>
        <w:numPr>
          <w:ilvl w:val="0"/>
          <w:numId w:val="1"/>
        </w:numPr>
        <w:ind w:left="1080"/>
        <w:jc w:val="both"/>
        <w:rPr>
          <w:rFonts w:cs="Arial"/>
          <w:szCs w:val="22"/>
        </w:rPr>
      </w:pPr>
      <w:r w:rsidRPr="00471540">
        <w:rPr>
          <w:rFonts w:cs="Arial"/>
          <w:b/>
          <w:szCs w:val="22"/>
          <w:u w:val="single"/>
        </w:rPr>
        <w:t>READ, REVIEW AND COMPLY:</w:t>
      </w:r>
      <w:r w:rsidRPr="00471540">
        <w:rPr>
          <w:rFonts w:cs="Arial"/>
          <w:szCs w:val="22"/>
        </w:rPr>
        <w:t xml:space="preserve">  It shall be the Vendor’s responsibility to read this entire document, review all enclosures and attachments, and comply with all requirements specified herein.</w:t>
      </w:r>
    </w:p>
    <w:p w14:paraId="636F9EFB" w14:textId="77777777" w:rsidR="00471540" w:rsidRPr="00471540" w:rsidRDefault="00471540" w:rsidP="007779C4">
      <w:pPr>
        <w:numPr>
          <w:ilvl w:val="0"/>
          <w:numId w:val="2"/>
        </w:numPr>
        <w:ind w:left="1080"/>
        <w:jc w:val="both"/>
        <w:rPr>
          <w:rFonts w:cs="Arial"/>
          <w:szCs w:val="22"/>
        </w:rPr>
      </w:pPr>
      <w:r w:rsidRPr="00471540">
        <w:rPr>
          <w:rFonts w:cs="Arial"/>
          <w:b/>
          <w:szCs w:val="22"/>
          <w:u w:val="single"/>
        </w:rPr>
        <w:t>DEFINITIONS</w:t>
      </w:r>
      <w:r w:rsidRPr="00471540">
        <w:rPr>
          <w:rFonts w:cs="Arial"/>
          <w:szCs w:val="22"/>
        </w:rPr>
        <w:t>:</w:t>
      </w:r>
    </w:p>
    <w:p w14:paraId="20340A2B" w14:textId="77777777" w:rsidR="006E62AC" w:rsidRDefault="006E62AC" w:rsidP="006E62AC">
      <w:pPr>
        <w:pStyle w:val="ListBullet"/>
        <w:tabs>
          <w:tab w:val="clear" w:pos="360"/>
          <w:tab w:val="num" w:pos="1080"/>
        </w:tabs>
        <w:ind w:left="1440"/>
        <w:jc w:val="both"/>
        <w:rPr>
          <w:rFonts w:cs="Arial"/>
          <w:sz w:val="22"/>
          <w:szCs w:val="22"/>
        </w:rPr>
      </w:pPr>
      <w:r>
        <w:rPr>
          <w:rFonts w:cs="Arial"/>
          <w:b/>
          <w:sz w:val="22"/>
          <w:szCs w:val="22"/>
        </w:rPr>
        <w:t>NCDIT</w:t>
      </w:r>
      <w:r w:rsidRPr="00471540">
        <w:rPr>
          <w:rFonts w:cs="Arial"/>
          <w:b/>
          <w:sz w:val="22"/>
          <w:szCs w:val="22"/>
        </w:rPr>
        <w:t>:</w:t>
      </w:r>
      <w:r w:rsidRPr="00471540">
        <w:rPr>
          <w:rFonts w:cs="Arial"/>
          <w:sz w:val="22"/>
          <w:szCs w:val="22"/>
        </w:rPr>
        <w:t xml:space="preserve"> </w:t>
      </w:r>
      <w:r>
        <w:rPr>
          <w:rFonts w:cs="Arial"/>
          <w:sz w:val="22"/>
          <w:szCs w:val="22"/>
        </w:rPr>
        <w:t>The North Carolina Department of Information Technology, formerly</w:t>
      </w:r>
      <w:r w:rsidRPr="00471540">
        <w:rPr>
          <w:rFonts w:cs="Arial"/>
          <w:sz w:val="22"/>
          <w:szCs w:val="22"/>
        </w:rPr>
        <w:t xml:space="preserve"> Office of Information Technology Services</w:t>
      </w:r>
    </w:p>
    <w:p w14:paraId="0776D4BD" w14:textId="77777777" w:rsidR="006E62AC" w:rsidRPr="00471540" w:rsidRDefault="006E62AC" w:rsidP="006E62AC">
      <w:pPr>
        <w:pStyle w:val="ListBullet"/>
        <w:tabs>
          <w:tab w:val="clear" w:pos="360"/>
          <w:tab w:val="num" w:pos="1080"/>
        </w:tabs>
        <w:ind w:left="1440"/>
        <w:jc w:val="both"/>
        <w:rPr>
          <w:rFonts w:cs="Arial"/>
          <w:sz w:val="22"/>
          <w:szCs w:val="22"/>
        </w:rPr>
      </w:pPr>
      <w:r>
        <w:rPr>
          <w:rFonts w:cs="Arial"/>
          <w:b/>
          <w:sz w:val="22"/>
          <w:szCs w:val="22"/>
        </w:rPr>
        <w:t>NCDIT</w:t>
      </w:r>
      <w:r w:rsidRPr="00471540">
        <w:rPr>
          <w:rFonts w:cs="Arial"/>
          <w:b/>
          <w:sz w:val="22"/>
          <w:szCs w:val="22"/>
        </w:rPr>
        <w:t xml:space="preserve"> CONVENIENCE CONTRACT:</w:t>
      </w:r>
      <w:r w:rsidRPr="00471540">
        <w:rPr>
          <w:rFonts w:cs="Arial"/>
          <w:sz w:val="22"/>
          <w:szCs w:val="22"/>
        </w:rPr>
        <w:t xml:space="preserve">  A contract that is used for the procurement of IT goods or </w:t>
      </w:r>
      <w:r>
        <w:rPr>
          <w:rFonts w:cs="Arial"/>
          <w:sz w:val="22"/>
          <w:szCs w:val="22"/>
        </w:rPr>
        <w:t>Services</w:t>
      </w:r>
      <w:r w:rsidRPr="00471540">
        <w:rPr>
          <w:rFonts w:cs="Arial"/>
          <w:sz w:val="22"/>
          <w:szCs w:val="22"/>
        </w:rPr>
        <w:t>.  These contracts are in place for the convenience of the state and use of them is optional.</w:t>
      </w:r>
    </w:p>
    <w:p w14:paraId="74CC0437" w14:textId="77777777" w:rsidR="006E62AC" w:rsidRPr="00F1436A" w:rsidRDefault="006E62AC" w:rsidP="006E62AC">
      <w:pPr>
        <w:pStyle w:val="ListBullet"/>
        <w:tabs>
          <w:tab w:val="clear" w:pos="360"/>
          <w:tab w:val="num" w:pos="1080"/>
        </w:tabs>
        <w:ind w:left="1440"/>
        <w:jc w:val="both"/>
        <w:rPr>
          <w:rFonts w:cs="Arial"/>
          <w:sz w:val="22"/>
          <w:szCs w:val="22"/>
        </w:rPr>
      </w:pPr>
      <w:r w:rsidRPr="00471540">
        <w:rPr>
          <w:rFonts w:cs="Arial"/>
          <w:b/>
          <w:sz w:val="22"/>
          <w:szCs w:val="22"/>
        </w:rPr>
        <w:t>OPEN MARKET CONTRACT:</w:t>
      </w:r>
      <w:r w:rsidRPr="00471540">
        <w:rPr>
          <w:rFonts w:cs="Arial"/>
          <w:sz w:val="22"/>
          <w:szCs w:val="22"/>
        </w:rPr>
        <w:t xml:space="preserve">  A contract for the purchase of goods or </w:t>
      </w:r>
      <w:r>
        <w:rPr>
          <w:rFonts w:cs="Arial"/>
          <w:sz w:val="22"/>
          <w:szCs w:val="22"/>
        </w:rPr>
        <w:t>Services</w:t>
      </w:r>
      <w:r w:rsidRPr="00471540">
        <w:rPr>
          <w:rFonts w:cs="Arial"/>
          <w:sz w:val="22"/>
          <w:szCs w:val="22"/>
        </w:rPr>
        <w:t xml:space="preserve"> not covered by a term, technical, or convenience contract.</w:t>
      </w:r>
    </w:p>
    <w:p w14:paraId="51CA9C9A" w14:textId="77777777" w:rsidR="006E62AC" w:rsidRDefault="006E62AC" w:rsidP="006E62AC">
      <w:pPr>
        <w:pStyle w:val="ListBullet"/>
        <w:tabs>
          <w:tab w:val="clear" w:pos="360"/>
          <w:tab w:val="num" w:pos="1080"/>
        </w:tabs>
        <w:ind w:left="1440"/>
        <w:jc w:val="both"/>
        <w:rPr>
          <w:rFonts w:cs="Arial"/>
          <w:sz w:val="22"/>
          <w:szCs w:val="22"/>
        </w:rPr>
      </w:pPr>
      <w:r w:rsidRPr="00471540">
        <w:rPr>
          <w:rFonts w:cs="Arial"/>
          <w:b/>
          <w:sz w:val="22"/>
          <w:szCs w:val="22"/>
        </w:rPr>
        <w:t xml:space="preserve">TERM CONTRACT:  </w:t>
      </w:r>
      <w:r w:rsidRPr="00471540">
        <w:rPr>
          <w:rFonts w:cs="Arial"/>
          <w:sz w:val="22"/>
          <w:szCs w:val="22"/>
        </w:rPr>
        <w:t xml:space="preserve">A contract in which a source of supply is established for a specified period of time for specified </w:t>
      </w:r>
      <w:r>
        <w:rPr>
          <w:rFonts w:cs="Arial"/>
          <w:sz w:val="22"/>
          <w:szCs w:val="22"/>
        </w:rPr>
        <w:t>Services</w:t>
      </w:r>
      <w:r w:rsidRPr="00471540">
        <w:rPr>
          <w:rFonts w:cs="Arial"/>
          <w:sz w:val="22"/>
          <w:szCs w:val="22"/>
        </w:rPr>
        <w:t xml:space="preserve"> or supplies; usually characterized by an estimated or definite minimum quantity, with the possibility of additional requirements beyond the minimum, all at a predetermined unit </w:t>
      </w:r>
      <w:proofErr w:type="gramStart"/>
      <w:r w:rsidRPr="00471540">
        <w:rPr>
          <w:rFonts w:cs="Arial"/>
          <w:sz w:val="22"/>
          <w:szCs w:val="22"/>
        </w:rPr>
        <w:t>price</w:t>
      </w:r>
      <w:proofErr w:type="gramEnd"/>
      <w:r w:rsidRPr="00471540">
        <w:rPr>
          <w:rFonts w:cs="Arial"/>
          <w:sz w:val="22"/>
          <w:szCs w:val="22"/>
        </w:rPr>
        <w:t xml:space="preserve"> </w:t>
      </w:r>
    </w:p>
    <w:p w14:paraId="64E6AC11" w14:textId="77777777" w:rsidR="006E62AC" w:rsidRPr="00F1436A" w:rsidRDefault="006E62AC" w:rsidP="006E62AC">
      <w:pPr>
        <w:numPr>
          <w:ilvl w:val="0"/>
          <w:numId w:val="4"/>
        </w:numPr>
        <w:tabs>
          <w:tab w:val="clear" w:pos="360"/>
          <w:tab w:val="num" w:pos="1440"/>
        </w:tabs>
        <w:ind w:left="1440"/>
        <w:jc w:val="both"/>
        <w:rPr>
          <w:rFonts w:cs="Arial"/>
          <w:b/>
          <w:szCs w:val="22"/>
          <w:u w:val="single"/>
        </w:rPr>
      </w:pPr>
      <w:r w:rsidRPr="00471540">
        <w:rPr>
          <w:rFonts w:cs="Arial"/>
          <w:b/>
          <w:szCs w:val="22"/>
        </w:rPr>
        <w:t xml:space="preserve">THE STATE:  </w:t>
      </w:r>
      <w:r w:rsidRPr="00471540">
        <w:rPr>
          <w:rFonts w:cs="Arial"/>
          <w:szCs w:val="22"/>
        </w:rPr>
        <w:t>Is the state of North Carolina and its agencies.</w:t>
      </w:r>
    </w:p>
    <w:p w14:paraId="0063E624" w14:textId="77777777" w:rsidR="006E62AC" w:rsidRPr="00E5031B" w:rsidRDefault="006E62AC" w:rsidP="006E62AC">
      <w:pPr>
        <w:pStyle w:val="ListBullet"/>
        <w:tabs>
          <w:tab w:val="clear" w:pos="360"/>
          <w:tab w:val="num" w:pos="1080"/>
        </w:tabs>
        <w:ind w:left="1440"/>
        <w:jc w:val="both"/>
        <w:rPr>
          <w:rFonts w:cs="Arial"/>
          <w:sz w:val="22"/>
          <w:szCs w:val="22"/>
        </w:rPr>
      </w:pPr>
      <w:r w:rsidRPr="00E5031B">
        <w:rPr>
          <w:rFonts w:cs="Arial"/>
          <w:b/>
          <w:sz w:val="22"/>
          <w:szCs w:val="22"/>
        </w:rPr>
        <w:t>VENDOR:</w:t>
      </w:r>
      <w:r w:rsidRPr="00E5031B">
        <w:rPr>
          <w:rFonts w:cs="Arial"/>
          <w:sz w:val="22"/>
          <w:szCs w:val="22"/>
        </w:rPr>
        <w:t xml:space="preserve"> Company, firm, corporation, partnership, individual, etc., submitting a response to a solicitation.</w:t>
      </w:r>
    </w:p>
    <w:p w14:paraId="405FC9A7" w14:textId="77777777" w:rsidR="00471540" w:rsidRPr="00E5031B" w:rsidRDefault="00471540" w:rsidP="007779C4">
      <w:pPr>
        <w:numPr>
          <w:ilvl w:val="0"/>
          <w:numId w:val="2"/>
        </w:numPr>
        <w:ind w:left="1080"/>
        <w:jc w:val="both"/>
        <w:rPr>
          <w:rFonts w:cs="Arial"/>
          <w:szCs w:val="22"/>
        </w:rPr>
      </w:pPr>
      <w:r w:rsidRPr="00E5031B">
        <w:rPr>
          <w:rFonts w:cs="Arial"/>
          <w:b/>
          <w:szCs w:val="22"/>
          <w:u w:val="single"/>
        </w:rPr>
        <w:t>PROMPT PAYMENT DISCOUNTS</w:t>
      </w:r>
      <w:r w:rsidRPr="00E5031B">
        <w:rPr>
          <w:rFonts w:cs="Arial"/>
          <w:b/>
          <w:szCs w:val="22"/>
        </w:rPr>
        <w:t>:</w:t>
      </w:r>
      <w:r w:rsidRPr="00E5031B">
        <w:rPr>
          <w:rFonts w:cs="Arial"/>
          <w:szCs w:val="22"/>
        </w:rPr>
        <w:t xml:space="preserve">  Vendors are urged to compute all discounts into the price offered.  If a prompt payment discount is offered, it will not be considered in the award of the contract except as a factor to aid in resolving cases of identical prices.</w:t>
      </w:r>
    </w:p>
    <w:p w14:paraId="35C7DA45" w14:textId="4A0FC846" w:rsidR="00471540" w:rsidRPr="00471540" w:rsidRDefault="00471540" w:rsidP="007779C4">
      <w:pPr>
        <w:pStyle w:val="BodyText"/>
        <w:numPr>
          <w:ilvl w:val="0"/>
          <w:numId w:val="2"/>
        </w:numPr>
        <w:spacing w:before="0" w:after="0"/>
        <w:ind w:left="1080"/>
        <w:jc w:val="both"/>
        <w:rPr>
          <w:rFonts w:cs="Arial"/>
          <w:szCs w:val="22"/>
        </w:rPr>
      </w:pPr>
      <w:r w:rsidRPr="00471540">
        <w:rPr>
          <w:rFonts w:cs="Arial"/>
          <w:b/>
          <w:szCs w:val="22"/>
          <w:u w:val="single"/>
        </w:rPr>
        <w:t>INFORMATION AND DESCRIPTIVE LITERATURE</w:t>
      </w:r>
      <w:r w:rsidRPr="00471540">
        <w:rPr>
          <w:rFonts w:cs="Arial"/>
          <w:b/>
          <w:szCs w:val="22"/>
        </w:rPr>
        <w:t xml:space="preserve">:  </w:t>
      </w:r>
      <w:r w:rsidRPr="00471540">
        <w:rPr>
          <w:rFonts w:cs="Arial"/>
          <w:szCs w:val="22"/>
        </w:rPr>
        <w:t xml:space="preserve">Vendor is to furnish all information requested </w:t>
      </w:r>
      <w:proofErr w:type="gramStart"/>
      <w:r w:rsidRPr="00471540">
        <w:rPr>
          <w:rFonts w:cs="Arial"/>
          <w:szCs w:val="22"/>
        </w:rPr>
        <w:t>and in the spaces</w:t>
      </w:r>
      <w:proofErr w:type="gramEnd"/>
      <w:r w:rsidRPr="00471540">
        <w:rPr>
          <w:rFonts w:cs="Arial"/>
          <w:szCs w:val="22"/>
        </w:rPr>
        <w:t xml:space="preserve"> provided in this document.  Further, if required elsewhere in this </w:t>
      </w:r>
      <w:r w:rsidR="00332540">
        <w:rPr>
          <w:rFonts w:cs="Arial"/>
          <w:szCs w:val="22"/>
        </w:rPr>
        <w:t>IFB</w:t>
      </w:r>
      <w:r w:rsidR="000517C8">
        <w:rPr>
          <w:rFonts w:cs="Arial"/>
          <w:szCs w:val="22"/>
        </w:rPr>
        <w:t xml:space="preserve"> </w:t>
      </w:r>
      <w:r w:rsidRPr="00471540">
        <w:rPr>
          <w:rFonts w:cs="Arial"/>
          <w:szCs w:val="22"/>
        </w:rPr>
        <w:t xml:space="preserve">each Vendor must submit with their </w:t>
      </w:r>
      <w:r w:rsidR="00332540">
        <w:rPr>
          <w:rFonts w:cs="Arial"/>
          <w:szCs w:val="22"/>
        </w:rPr>
        <w:t>offer</w:t>
      </w:r>
      <w:r w:rsidRPr="00471540">
        <w:rPr>
          <w:rFonts w:cs="Arial"/>
          <w:szCs w:val="22"/>
        </w:rPr>
        <w:t xml:space="preserve"> sketches, descriptive literature and/or complete specifications covering the products offered.  </w:t>
      </w:r>
      <w:r w:rsidRPr="00471540">
        <w:rPr>
          <w:rFonts w:cs="Arial"/>
          <w:b/>
          <w:szCs w:val="22"/>
        </w:rPr>
        <w:t xml:space="preserve">Only information that is received in response to this </w:t>
      </w:r>
      <w:r w:rsidR="000517C8">
        <w:rPr>
          <w:rFonts w:cs="Arial"/>
          <w:b/>
          <w:szCs w:val="22"/>
        </w:rPr>
        <w:t>IFB</w:t>
      </w:r>
      <w:r w:rsidRPr="00471540">
        <w:rPr>
          <w:rFonts w:cs="Arial"/>
          <w:b/>
          <w:szCs w:val="22"/>
        </w:rPr>
        <w:t xml:space="preserve"> will be evaluated. </w:t>
      </w:r>
      <w:r w:rsidRPr="00471540">
        <w:rPr>
          <w:rFonts w:cs="Arial"/>
          <w:szCs w:val="22"/>
        </w:rPr>
        <w:t xml:space="preserve"> Reference to information previously submitted or Internet Website Addresses (URLs) </w:t>
      </w:r>
      <w:r w:rsidRPr="00471540">
        <w:rPr>
          <w:rFonts w:cs="Arial"/>
          <w:szCs w:val="22"/>
          <w:u w:val="single"/>
        </w:rPr>
        <w:t>will not</w:t>
      </w:r>
      <w:r w:rsidRPr="00471540">
        <w:rPr>
          <w:rFonts w:cs="Arial"/>
          <w:szCs w:val="22"/>
        </w:rPr>
        <w:t xml:space="preserve"> satisfy this provision.  </w:t>
      </w:r>
      <w:r w:rsidR="00332540">
        <w:rPr>
          <w:rFonts w:cs="Arial"/>
          <w:szCs w:val="22"/>
        </w:rPr>
        <w:t>Offer</w:t>
      </w:r>
      <w:r w:rsidRPr="00471540">
        <w:rPr>
          <w:rFonts w:cs="Arial"/>
          <w:szCs w:val="22"/>
        </w:rPr>
        <w:t>s, which do not comply with these requirements, will be subject to rejection.</w:t>
      </w:r>
    </w:p>
    <w:p w14:paraId="4F0D514C" w14:textId="77777777" w:rsidR="00471540" w:rsidRPr="00471540" w:rsidRDefault="00471540" w:rsidP="007779C4">
      <w:pPr>
        <w:numPr>
          <w:ilvl w:val="0"/>
          <w:numId w:val="2"/>
        </w:numPr>
        <w:ind w:left="1080"/>
        <w:jc w:val="both"/>
        <w:rPr>
          <w:rFonts w:cs="Arial"/>
          <w:szCs w:val="22"/>
        </w:rPr>
      </w:pPr>
      <w:r w:rsidRPr="00471540">
        <w:rPr>
          <w:rFonts w:cs="Arial"/>
          <w:b/>
          <w:szCs w:val="22"/>
          <w:u w:val="single"/>
        </w:rPr>
        <w:t>RECYCLING AND SOURCE REDUCTION</w:t>
      </w:r>
      <w:r w:rsidRPr="00471540">
        <w:rPr>
          <w:rFonts w:cs="Arial"/>
          <w:b/>
          <w:szCs w:val="22"/>
        </w:rPr>
        <w:t>:</w:t>
      </w:r>
      <w:r w:rsidRPr="00471540">
        <w:rPr>
          <w:rFonts w:cs="Arial"/>
          <w:szCs w:val="22"/>
        </w:rPr>
        <w:t xml:space="preserve">  It is the policy of this State to encourage and promote the purchase of products with recycled content to the extent economically practicable, and to purchase items, which are reusable, refillable, repairable, more durable, and less toxic to the extent that the purchase or use is practicable and cost-effective.  We also encourage and promote using minimal packaging and the use of recycled/recyclable products in the packaging of commodities purchased.  However, no sacrifice in </w:t>
      </w:r>
      <w:proofErr w:type="gramStart"/>
      <w:r w:rsidRPr="00471540">
        <w:rPr>
          <w:rFonts w:cs="Arial"/>
          <w:szCs w:val="22"/>
        </w:rPr>
        <w:t>quality</w:t>
      </w:r>
      <w:proofErr w:type="gramEnd"/>
      <w:r w:rsidRPr="00471540">
        <w:rPr>
          <w:rFonts w:cs="Arial"/>
          <w:szCs w:val="22"/>
        </w:rPr>
        <w:t xml:space="preserve"> of packaging will be acceptable.  The company remains responsible for providing packaging that will protect the commodity and contain it for its intended use. Companies are strongly urged to bring to the attention of the </w:t>
      </w:r>
      <w:r w:rsidR="0011591E">
        <w:rPr>
          <w:rFonts w:cs="Arial"/>
          <w:szCs w:val="22"/>
        </w:rPr>
        <w:t xml:space="preserve">relevant </w:t>
      </w:r>
      <w:r w:rsidRPr="00471540">
        <w:rPr>
          <w:rFonts w:cs="Arial"/>
          <w:szCs w:val="22"/>
        </w:rPr>
        <w:t xml:space="preserve">purchasers in the </w:t>
      </w:r>
      <w:r w:rsidR="0011591E">
        <w:rPr>
          <w:rFonts w:cs="Arial"/>
          <w:szCs w:val="22"/>
        </w:rPr>
        <w:t xml:space="preserve">State </w:t>
      </w:r>
      <w:r w:rsidRPr="00471540">
        <w:rPr>
          <w:rFonts w:cs="Arial"/>
          <w:szCs w:val="22"/>
        </w:rPr>
        <w:t>those products or packaging they offer which have recycled content and that are recyclable.</w:t>
      </w:r>
    </w:p>
    <w:p w14:paraId="4CF4AE58" w14:textId="6F7E63B3" w:rsidR="00471540" w:rsidRPr="00471540" w:rsidRDefault="00471540" w:rsidP="007779C4">
      <w:pPr>
        <w:numPr>
          <w:ilvl w:val="0"/>
          <w:numId w:val="2"/>
        </w:numPr>
        <w:ind w:left="1080"/>
        <w:jc w:val="both"/>
        <w:rPr>
          <w:rFonts w:cs="Arial"/>
          <w:szCs w:val="22"/>
        </w:rPr>
      </w:pPr>
      <w:r w:rsidRPr="00471540">
        <w:rPr>
          <w:rFonts w:cs="Arial"/>
          <w:b/>
          <w:szCs w:val="22"/>
          <w:u w:val="single"/>
        </w:rPr>
        <w:t>CLARIFICATIONS/INTERPRETATIONS</w:t>
      </w:r>
      <w:r w:rsidRPr="00471540">
        <w:rPr>
          <w:rFonts w:cs="Arial"/>
          <w:b/>
          <w:szCs w:val="22"/>
        </w:rPr>
        <w:t>:</w:t>
      </w:r>
      <w:r w:rsidRPr="00471540">
        <w:rPr>
          <w:rFonts w:cs="Arial"/>
          <w:szCs w:val="22"/>
        </w:rPr>
        <w:t xml:space="preserve">  Any and all questions regarding this document must be addressed to the purchaser named on the cover sheet of this document.  Do not contact the user directly.  </w:t>
      </w:r>
      <w:proofErr w:type="gramStart"/>
      <w:r w:rsidRPr="00471540">
        <w:rPr>
          <w:rFonts w:cs="Arial"/>
          <w:szCs w:val="22"/>
        </w:rPr>
        <w:t>Any and all</w:t>
      </w:r>
      <w:proofErr w:type="gramEnd"/>
      <w:r w:rsidRPr="00471540">
        <w:rPr>
          <w:rFonts w:cs="Arial"/>
          <w:szCs w:val="22"/>
        </w:rPr>
        <w:t xml:space="preserve"> revisions to this document shall be made only by written addendum from </w:t>
      </w:r>
      <w:r w:rsidR="00BF14E0">
        <w:rPr>
          <w:rFonts w:cs="Arial"/>
          <w:szCs w:val="22"/>
        </w:rPr>
        <w:t>NCDIT</w:t>
      </w:r>
      <w:r w:rsidRPr="00471540">
        <w:rPr>
          <w:rFonts w:cs="Arial"/>
          <w:szCs w:val="22"/>
        </w:rPr>
        <w:t xml:space="preserve">.  The Vendor is cautioned that the requirements of this </w:t>
      </w:r>
      <w:r w:rsidR="00332540">
        <w:rPr>
          <w:rFonts w:cs="Arial"/>
          <w:szCs w:val="22"/>
        </w:rPr>
        <w:t>IFB</w:t>
      </w:r>
      <w:r w:rsidR="000517C8">
        <w:rPr>
          <w:rFonts w:cs="Arial"/>
          <w:szCs w:val="22"/>
        </w:rPr>
        <w:t xml:space="preserve"> </w:t>
      </w:r>
      <w:r w:rsidRPr="00471540">
        <w:rPr>
          <w:rFonts w:cs="Arial"/>
          <w:szCs w:val="22"/>
        </w:rPr>
        <w:t>can be altered only by written addendum and that verbal communications from whatever source are of no effect.</w:t>
      </w:r>
    </w:p>
    <w:p w14:paraId="61D148B9" w14:textId="77777777" w:rsidR="00471540" w:rsidRPr="00471540" w:rsidRDefault="00471540" w:rsidP="007779C4">
      <w:pPr>
        <w:numPr>
          <w:ilvl w:val="0"/>
          <w:numId w:val="2"/>
        </w:numPr>
        <w:ind w:left="1080"/>
        <w:jc w:val="both"/>
        <w:rPr>
          <w:rFonts w:cs="Arial"/>
          <w:szCs w:val="22"/>
        </w:rPr>
      </w:pPr>
      <w:r w:rsidRPr="00471540">
        <w:rPr>
          <w:rFonts w:cs="Arial"/>
          <w:b/>
          <w:szCs w:val="22"/>
          <w:u w:val="single"/>
        </w:rPr>
        <w:t>ACCEPTANCE AND REJECTION</w:t>
      </w:r>
      <w:r w:rsidRPr="00471540">
        <w:rPr>
          <w:rFonts w:cs="Arial"/>
          <w:b/>
          <w:szCs w:val="22"/>
        </w:rPr>
        <w:t>:</w:t>
      </w:r>
      <w:r w:rsidRPr="00471540">
        <w:rPr>
          <w:rFonts w:cs="Arial"/>
          <w:b/>
          <w:bCs/>
          <w:szCs w:val="22"/>
        </w:rPr>
        <w:t xml:space="preserve">  </w:t>
      </w:r>
      <w:r w:rsidRPr="00471540">
        <w:rPr>
          <w:rFonts w:cs="Arial"/>
          <w:szCs w:val="22"/>
        </w:rPr>
        <w:t xml:space="preserve">The State reserves the right to reject </w:t>
      </w:r>
      <w:proofErr w:type="gramStart"/>
      <w:r w:rsidRPr="00471540">
        <w:rPr>
          <w:rFonts w:cs="Arial"/>
          <w:szCs w:val="22"/>
        </w:rPr>
        <w:t>any and all</w:t>
      </w:r>
      <w:proofErr w:type="gramEnd"/>
      <w:r w:rsidRPr="00471540">
        <w:rPr>
          <w:rFonts w:cs="Arial"/>
          <w:szCs w:val="22"/>
        </w:rPr>
        <w:t xml:space="preserve"> </w:t>
      </w:r>
      <w:r w:rsidR="00332540">
        <w:rPr>
          <w:rFonts w:cs="Arial"/>
          <w:szCs w:val="22"/>
        </w:rPr>
        <w:t>offer</w:t>
      </w:r>
      <w:r w:rsidRPr="00471540">
        <w:rPr>
          <w:rFonts w:cs="Arial"/>
          <w:szCs w:val="22"/>
        </w:rPr>
        <w:t xml:space="preserve">s, to waive any informality in </w:t>
      </w:r>
      <w:r w:rsidR="00332540">
        <w:rPr>
          <w:rFonts w:cs="Arial"/>
          <w:szCs w:val="22"/>
        </w:rPr>
        <w:t>offer</w:t>
      </w:r>
      <w:r w:rsidRPr="00471540">
        <w:rPr>
          <w:rFonts w:cs="Arial"/>
          <w:szCs w:val="22"/>
        </w:rPr>
        <w:t xml:space="preserve">s and, unless otherwise specified by the Vendor, to accept any item in the </w:t>
      </w:r>
      <w:r w:rsidR="00332540">
        <w:rPr>
          <w:rFonts w:cs="Arial"/>
          <w:szCs w:val="22"/>
        </w:rPr>
        <w:t>offer</w:t>
      </w:r>
      <w:r w:rsidRPr="00471540">
        <w:rPr>
          <w:rFonts w:cs="Arial"/>
          <w:szCs w:val="22"/>
        </w:rPr>
        <w:t xml:space="preserve">.  If either a unit price or </w:t>
      </w:r>
      <w:r w:rsidR="000A318B">
        <w:rPr>
          <w:rFonts w:cs="Arial"/>
          <w:szCs w:val="22"/>
        </w:rPr>
        <w:t xml:space="preserve">an </w:t>
      </w:r>
      <w:r w:rsidRPr="00471540">
        <w:rPr>
          <w:rFonts w:cs="Arial"/>
          <w:szCs w:val="22"/>
        </w:rPr>
        <w:t>extended price is obviously in error and the other is obviously correct, the incorrect price will be disregarded.</w:t>
      </w:r>
    </w:p>
    <w:p w14:paraId="34DFCA7B" w14:textId="77777777" w:rsidR="00471540" w:rsidRPr="00471540" w:rsidRDefault="00471540" w:rsidP="007779C4">
      <w:pPr>
        <w:numPr>
          <w:ilvl w:val="0"/>
          <w:numId w:val="2"/>
        </w:numPr>
        <w:ind w:left="1080"/>
        <w:jc w:val="both"/>
        <w:rPr>
          <w:rFonts w:cs="Arial"/>
          <w:szCs w:val="22"/>
        </w:rPr>
      </w:pPr>
      <w:r w:rsidRPr="00471540">
        <w:rPr>
          <w:rFonts w:cs="Arial"/>
          <w:b/>
          <w:szCs w:val="22"/>
          <w:u w:val="single"/>
        </w:rPr>
        <w:t>AWARD OF CONTRACT</w:t>
      </w:r>
      <w:r w:rsidRPr="00471540">
        <w:rPr>
          <w:rFonts w:cs="Arial"/>
          <w:b/>
          <w:szCs w:val="22"/>
        </w:rPr>
        <w:t>:</w:t>
      </w:r>
      <w:r w:rsidRPr="00471540">
        <w:rPr>
          <w:rFonts w:cs="Arial"/>
          <w:szCs w:val="22"/>
        </w:rPr>
        <w:t xml:space="preserve">  </w:t>
      </w:r>
      <w:r w:rsidR="00222D60">
        <w:rPr>
          <w:rFonts w:cs="Arial"/>
          <w:szCs w:val="22"/>
        </w:rPr>
        <w:t>Responsive</w:t>
      </w:r>
      <w:r w:rsidR="00222D60" w:rsidRPr="00471540">
        <w:rPr>
          <w:rFonts w:cs="Arial"/>
          <w:szCs w:val="22"/>
        </w:rPr>
        <w:t xml:space="preserve"> </w:t>
      </w:r>
      <w:r w:rsidR="00222D60">
        <w:rPr>
          <w:rFonts w:cs="Arial"/>
          <w:szCs w:val="22"/>
        </w:rPr>
        <w:t>offer</w:t>
      </w:r>
      <w:r w:rsidR="00222D60" w:rsidRPr="00471540">
        <w:rPr>
          <w:rFonts w:cs="Arial"/>
          <w:szCs w:val="22"/>
        </w:rPr>
        <w:t xml:space="preserve">s will be </w:t>
      </w:r>
      <w:proofErr w:type="gramStart"/>
      <w:r w:rsidR="00222D60" w:rsidRPr="00471540">
        <w:rPr>
          <w:rFonts w:cs="Arial"/>
          <w:szCs w:val="22"/>
        </w:rPr>
        <w:t>evaluated</w:t>
      </w:r>
      <w:proofErr w:type="gramEnd"/>
      <w:r w:rsidR="00222D60" w:rsidRPr="00471540">
        <w:rPr>
          <w:rFonts w:cs="Arial"/>
          <w:szCs w:val="22"/>
        </w:rPr>
        <w:t xml:space="preserve"> and acceptance may be made in accordance with Best Value procurement practices as defined by </w:t>
      </w:r>
      <w:r w:rsidR="00222D60">
        <w:rPr>
          <w:rFonts w:cs="Arial"/>
          <w:szCs w:val="22"/>
        </w:rPr>
        <w:t>N.C.G.S. §</w:t>
      </w:r>
      <w:r w:rsidR="00222D60" w:rsidRPr="00471540">
        <w:rPr>
          <w:rFonts w:cs="Arial"/>
          <w:szCs w:val="22"/>
        </w:rPr>
        <w:t>143-135.9</w:t>
      </w:r>
      <w:r w:rsidR="00222D60">
        <w:rPr>
          <w:rFonts w:cs="Arial"/>
          <w:szCs w:val="22"/>
        </w:rPr>
        <w:t xml:space="preserve">, and </w:t>
      </w:r>
      <w:r w:rsidR="00222D60" w:rsidRPr="00FA00DA">
        <w:rPr>
          <w:rFonts w:cs="Arial"/>
          <w:szCs w:val="22"/>
        </w:rPr>
        <w:t xml:space="preserve">in accordance with </w:t>
      </w:r>
      <w:r w:rsidR="00222D60">
        <w:rPr>
          <w:rFonts w:cs="Arial"/>
          <w:szCs w:val="22"/>
        </w:rPr>
        <w:t>N.C.G.S. §143B-1350(h), which provides that the offer must be in substantial conformity with the specifications herein, and 09 NCAC 06B.</w:t>
      </w:r>
      <w:r w:rsidR="00222D60" w:rsidRPr="00FA00DA">
        <w:rPr>
          <w:rFonts w:cs="Arial"/>
          <w:szCs w:val="22"/>
        </w:rPr>
        <w:t>0302.</w:t>
      </w:r>
      <w:r w:rsidR="00222D60">
        <w:rPr>
          <w:rFonts w:cs="Arial"/>
          <w:szCs w:val="22"/>
        </w:rPr>
        <w:t xml:space="preserve">  </w:t>
      </w:r>
      <w:r w:rsidRPr="00471540">
        <w:rPr>
          <w:rFonts w:cs="Arial"/>
          <w:szCs w:val="22"/>
        </w:rPr>
        <w:t xml:space="preserve">Unless otherwise specified by the State or the Vendor, the State reserves the right to accept any item or group of items on a multi-item </w:t>
      </w:r>
      <w:r w:rsidR="00332540">
        <w:rPr>
          <w:rFonts w:cs="Arial"/>
          <w:szCs w:val="22"/>
        </w:rPr>
        <w:t>offer</w:t>
      </w:r>
      <w:r w:rsidRPr="00471540">
        <w:rPr>
          <w:rFonts w:cs="Arial"/>
          <w:szCs w:val="22"/>
        </w:rPr>
        <w:t xml:space="preserve">.  In addition, on agency specific or term contracts, </w:t>
      </w:r>
      <w:r w:rsidR="00BF14E0">
        <w:rPr>
          <w:rFonts w:cs="Arial"/>
          <w:szCs w:val="22"/>
        </w:rPr>
        <w:t>NCDIT</w:t>
      </w:r>
      <w:r w:rsidRPr="00471540">
        <w:rPr>
          <w:rFonts w:cs="Arial"/>
          <w:szCs w:val="22"/>
        </w:rPr>
        <w:t xml:space="preserve"> reserves the right to make partial, </w:t>
      </w:r>
      <w:proofErr w:type="gramStart"/>
      <w:r w:rsidRPr="00471540">
        <w:rPr>
          <w:rFonts w:cs="Arial"/>
          <w:szCs w:val="22"/>
        </w:rPr>
        <w:lastRenderedPageBreak/>
        <w:t>progressive</w:t>
      </w:r>
      <w:proofErr w:type="gramEnd"/>
      <w:r w:rsidRPr="00471540">
        <w:rPr>
          <w:rFonts w:cs="Arial"/>
          <w:szCs w:val="22"/>
        </w:rPr>
        <w:t xml:space="preserve"> or multiple awards: where it is advantageous to award separately by items; or where more than one supplier is needed to provide the contemplated requirements as to quantity, quality, delivery, service, geographical areas; other factors deemed by </w:t>
      </w:r>
      <w:r w:rsidR="00BF14E0">
        <w:rPr>
          <w:rFonts w:cs="Arial"/>
          <w:szCs w:val="22"/>
        </w:rPr>
        <w:t>NCDIT</w:t>
      </w:r>
      <w:r w:rsidRPr="00471540">
        <w:rPr>
          <w:rFonts w:cs="Arial"/>
          <w:szCs w:val="22"/>
        </w:rPr>
        <w:t xml:space="preserve"> to be pertinent or peculiar to the purchase in question.</w:t>
      </w:r>
    </w:p>
    <w:p w14:paraId="0867B265" w14:textId="77777777" w:rsidR="00471540" w:rsidRPr="00471540" w:rsidRDefault="00471540" w:rsidP="007779C4">
      <w:pPr>
        <w:numPr>
          <w:ilvl w:val="0"/>
          <w:numId w:val="2"/>
        </w:numPr>
        <w:ind w:left="1080"/>
        <w:jc w:val="both"/>
        <w:rPr>
          <w:rFonts w:cs="Arial"/>
          <w:szCs w:val="22"/>
        </w:rPr>
      </w:pPr>
      <w:r w:rsidRPr="00471540">
        <w:rPr>
          <w:rFonts w:cs="Arial"/>
          <w:b/>
          <w:szCs w:val="22"/>
          <w:u w:val="single"/>
        </w:rPr>
        <w:t>SAMPLES</w:t>
      </w:r>
      <w:r w:rsidRPr="00471540">
        <w:rPr>
          <w:rFonts w:cs="Arial"/>
          <w:b/>
          <w:szCs w:val="22"/>
        </w:rPr>
        <w:t>:</w:t>
      </w:r>
      <w:r w:rsidRPr="00471540">
        <w:rPr>
          <w:rFonts w:cs="Arial"/>
          <w:szCs w:val="22"/>
        </w:rPr>
        <w:t xml:space="preserve">  Sample of items, when required, must be furnished as stipulated herein, free of expense, and if not destroyed will, upon request be returned at the Vendor’s expense.  Written request for the return of samples must be made within 10 days following </w:t>
      </w:r>
      <w:proofErr w:type="gramStart"/>
      <w:r w:rsidRPr="00471540">
        <w:rPr>
          <w:rFonts w:cs="Arial"/>
          <w:szCs w:val="22"/>
        </w:rPr>
        <w:t>date</w:t>
      </w:r>
      <w:proofErr w:type="gramEnd"/>
      <w:r w:rsidRPr="00471540">
        <w:rPr>
          <w:rFonts w:cs="Arial"/>
          <w:szCs w:val="22"/>
        </w:rPr>
        <w:t xml:space="preserve"> of </w:t>
      </w:r>
      <w:r w:rsidR="00332540">
        <w:rPr>
          <w:rFonts w:cs="Arial"/>
          <w:szCs w:val="22"/>
        </w:rPr>
        <w:t>offer</w:t>
      </w:r>
      <w:r w:rsidRPr="00471540">
        <w:rPr>
          <w:rFonts w:cs="Arial"/>
          <w:szCs w:val="22"/>
        </w:rPr>
        <w:t xml:space="preserve"> opening.  </w:t>
      </w:r>
      <w:proofErr w:type="gramStart"/>
      <w:r w:rsidRPr="00471540">
        <w:rPr>
          <w:rFonts w:cs="Arial"/>
          <w:szCs w:val="22"/>
        </w:rPr>
        <w:t>Otherwise</w:t>
      </w:r>
      <w:proofErr w:type="gramEnd"/>
      <w:r w:rsidRPr="00471540">
        <w:rPr>
          <w:rFonts w:cs="Arial"/>
          <w:szCs w:val="22"/>
        </w:rPr>
        <w:t xml:space="preserve"> the samples will become the property of the State.  Each individual sample must be labeled with the Vendor’s name, </w:t>
      </w:r>
      <w:r w:rsidR="00482877">
        <w:rPr>
          <w:rFonts w:cs="Arial"/>
          <w:szCs w:val="22"/>
        </w:rPr>
        <w:t xml:space="preserve">offer </w:t>
      </w:r>
      <w:r w:rsidRPr="00471540">
        <w:rPr>
          <w:rFonts w:cs="Arial"/>
          <w:szCs w:val="22"/>
        </w:rPr>
        <w:t>number, and item number.  A sample, on which an award is made, will be retained until the contract is completed, and then returned, if requested, as specified above.</w:t>
      </w:r>
    </w:p>
    <w:p w14:paraId="0D337AC7" w14:textId="77777777" w:rsidR="00471540" w:rsidRDefault="00471540" w:rsidP="007779C4">
      <w:pPr>
        <w:numPr>
          <w:ilvl w:val="0"/>
          <w:numId w:val="2"/>
        </w:numPr>
        <w:ind w:left="1080"/>
        <w:jc w:val="both"/>
        <w:rPr>
          <w:rFonts w:cs="Arial"/>
          <w:szCs w:val="22"/>
        </w:rPr>
      </w:pPr>
      <w:r w:rsidRPr="00471540">
        <w:rPr>
          <w:rFonts w:cs="Arial"/>
          <w:b/>
          <w:szCs w:val="22"/>
          <w:u w:val="single"/>
        </w:rPr>
        <w:t>MISCELLANEOUS</w:t>
      </w:r>
      <w:r w:rsidRPr="00471540">
        <w:rPr>
          <w:rFonts w:cs="Arial"/>
          <w:b/>
          <w:szCs w:val="22"/>
        </w:rPr>
        <w:t>:</w:t>
      </w:r>
      <w:r w:rsidRPr="00471540">
        <w:rPr>
          <w:rFonts w:cs="Arial"/>
          <w:szCs w:val="22"/>
        </w:rPr>
        <w:t xml:space="preserve"> Masculine pronouns shall be read to include feminine pronouns and the singular of any word or phrase shall be read to include the plural and vice versa.</w:t>
      </w:r>
    </w:p>
    <w:p w14:paraId="0AF9CC9C" w14:textId="340F4BCA" w:rsidR="00FA111C" w:rsidRPr="00987A88" w:rsidRDefault="00FA111C" w:rsidP="007779C4">
      <w:pPr>
        <w:numPr>
          <w:ilvl w:val="0"/>
          <w:numId w:val="2"/>
        </w:numPr>
        <w:ind w:left="1080"/>
        <w:jc w:val="both"/>
        <w:rPr>
          <w:rFonts w:cs="Arial"/>
          <w:szCs w:val="22"/>
        </w:rPr>
      </w:pPr>
      <w:r>
        <w:rPr>
          <w:rFonts w:cs="Arial"/>
          <w:b/>
          <w:szCs w:val="22"/>
          <w:u w:val="single"/>
        </w:rPr>
        <w:t>PROTEST PROCEDURES:</w:t>
      </w:r>
      <w:r>
        <w:rPr>
          <w:rFonts w:cs="Arial"/>
          <w:szCs w:val="22"/>
        </w:rPr>
        <w:t xml:space="preserve">  When an offeror wants to protest a contract awarded pursuant to this solicitation that is over </w:t>
      </w:r>
      <w:proofErr w:type="gramStart"/>
      <w:r>
        <w:rPr>
          <w:rFonts w:cs="Arial"/>
          <w:szCs w:val="22"/>
        </w:rPr>
        <w:t>$25,000</w:t>
      </w:r>
      <w:proofErr w:type="gramEnd"/>
      <w:r>
        <w:rPr>
          <w:rFonts w:cs="Arial"/>
          <w:szCs w:val="22"/>
        </w:rPr>
        <w:t xml:space="preserve"> they must submit a written request to the issuing agency at the address given in this document.  This request must be received in this office within fifteen (15) calendar days from the date of the contract </w:t>
      </w:r>
      <w:proofErr w:type="gramStart"/>
      <w:r>
        <w:rPr>
          <w:rFonts w:cs="Arial"/>
          <w:szCs w:val="22"/>
        </w:rPr>
        <w:t>award, and</w:t>
      </w:r>
      <w:proofErr w:type="gramEnd"/>
      <w:r>
        <w:rPr>
          <w:rFonts w:cs="Arial"/>
          <w:szCs w:val="22"/>
        </w:rPr>
        <w:t xml:space="preserve"> must contain specific sound reasons and any supporting documentation for the protest.  </w:t>
      </w:r>
      <w:r>
        <w:rPr>
          <w:rFonts w:cs="Arial"/>
          <w:b/>
          <w:szCs w:val="22"/>
        </w:rPr>
        <w:t>Note:</w:t>
      </w:r>
      <w:r>
        <w:rPr>
          <w:rFonts w:cs="Arial"/>
          <w:szCs w:val="22"/>
        </w:rPr>
        <w:t xml:space="preserve">  Contract award notices are sent </w:t>
      </w:r>
      <w:r>
        <w:rPr>
          <w:rFonts w:cs="Arial"/>
          <w:b/>
          <w:szCs w:val="22"/>
        </w:rPr>
        <w:t>only</w:t>
      </w:r>
      <w:r>
        <w:rPr>
          <w:rFonts w:cs="Arial"/>
          <w:szCs w:val="22"/>
        </w:rPr>
        <w:t xml:space="preserve"> to those </w:t>
      </w:r>
      <w:proofErr w:type="gramStart"/>
      <w:r>
        <w:rPr>
          <w:rFonts w:cs="Arial"/>
          <w:szCs w:val="22"/>
        </w:rPr>
        <w:t>actually awarded</w:t>
      </w:r>
      <w:proofErr w:type="gramEnd"/>
      <w:r>
        <w:rPr>
          <w:rFonts w:cs="Arial"/>
          <w:szCs w:val="22"/>
        </w:rPr>
        <w:t xml:space="preserve"> contracts, and not to every person or firm responding to this solicitation.  IFB status and Award notices are posted on the Internet at </w:t>
      </w:r>
      <w:hyperlink r:id="rId21" w:history="1">
        <w:r w:rsidR="00BA1DC3" w:rsidRPr="00836320">
          <w:rPr>
            <w:rStyle w:val="Hyperlink"/>
            <w:rFonts w:cs="Arial"/>
            <w:szCs w:val="22"/>
          </w:rPr>
          <w:t>https://evp.nc.gov</w:t>
        </w:r>
      </w:hyperlink>
      <w:r>
        <w:rPr>
          <w:rFonts w:cs="Arial"/>
          <w:szCs w:val="22"/>
        </w:rPr>
        <w:t xml:space="preserve">.  </w:t>
      </w:r>
      <w:r>
        <w:rPr>
          <w:rFonts w:cs="Arial"/>
          <w:b/>
          <w:szCs w:val="22"/>
        </w:rPr>
        <w:t>All protests will be governed by NCAC Title 9, Department of Information Technology (formerly Office of Information Technology Services), Subchapter 06B Sections .1101 - .1121.</w:t>
      </w:r>
      <w:r w:rsidR="00916081" w:rsidRPr="00916081">
        <w:rPr>
          <w:rFonts w:cs="Arial"/>
          <w:i/>
          <w:color w:val="FF0000"/>
          <w:szCs w:val="22"/>
        </w:rPr>
        <w:t xml:space="preserve"> </w:t>
      </w:r>
    </w:p>
    <w:p w14:paraId="2C2B2582" w14:textId="066795D7" w:rsidR="00987A88" w:rsidRPr="00987A88" w:rsidRDefault="00987A88" w:rsidP="007779C4">
      <w:pPr>
        <w:pStyle w:val="ListParagraph"/>
        <w:numPr>
          <w:ilvl w:val="0"/>
          <w:numId w:val="2"/>
        </w:numPr>
        <w:ind w:left="1080"/>
        <w:contextualSpacing/>
        <w:jc w:val="both"/>
        <w:rPr>
          <w:rFonts w:cs="Arial"/>
          <w:szCs w:val="22"/>
        </w:rPr>
      </w:pPr>
      <w:r w:rsidRPr="009352DF">
        <w:rPr>
          <w:rFonts w:cs="Arial"/>
          <w:b/>
          <w:szCs w:val="22"/>
          <w:u w:val="single"/>
        </w:rPr>
        <w:t>VENDOR REGISTRATION AND SOLICITATION NOTIFICATION SYSTEM</w:t>
      </w:r>
      <w:r w:rsidRPr="00987A88">
        <w:rPr>
          <w:rFonts w:cs="Arial"/>
          <w:b/>
          <w:szCs w:val="22"/>
        </w:rPr>
        <w:t>:</w:t>
      </w:r>
      <w:r w:rsidRPr="00987A88">
        <w:rPr>
          <w:rFonts w:cs="Arial"/>
          <w:szCs w:val="22"/>
        </w:rPr>
        <w:t xml:space="preserve">  </w:t>
      </w:r>
      <w:r w:rsidR="00585139">
        <w:rPr>
          <w:rFonts w:cs="Arial"/>
          <w:szCs w:val="22"/>
        </w:rPr>
        <w:t>The electronic Vendor Portal (</w:t>
      </w:r>
      <w:proofErr w:type="spellStart"/>
      <w:r w:rsidR="00585139">
        <w:rPr>
          <w:rFonts w:cs="Arial"/>
          <w:szCs w:val="22"/>
        </w:rPr>
        <w:t>eVP</w:t>
      </w:r>
      <w:proofErr w:type="spellEnd"/>
      <w:r w:rsidR="00585139">
        <w:rPr>
          <w:rFonts w:cs="Arial"/>
          <w:szCs w:val="22"/>
        </w:rPr>
        <w:t>) all</w:t>
      </w:r>
      <w:r w:rsidR="00585139" w:rsidRPr="00987A88">
        <w:rPr>
          <w:rFonts w:cs="Arial"/>
          <w:szCs w:val="22"/>
        </w:rPr>
        <w:t xml:space="preserve">ows Vendors to electronically register with the State to receive electronic notification of current procurement opportunities for goods and services available on the </w:t>
      </w:r>
      <w:proofErr w:type="spellStart"/>
      <w:r w:rsidR="00585139">
        <w:rPr>
          <w:rFonts w:cs="Arial"/>
          <w:szCs w:val="22"/>
        </w:rPr>
        <w:t>eVP</w:t>
      </w:r>
      <w:proofErr w:type="spellEnd"/>
      <w:r w:rsidR="00585139" w:rsidRPr="00987A88">
        <w:rPr>
          <w:rFonts w:cs="Arial"/>
          <w:szCs w:val="22"/>
        </w:rPr>
        <w:t xml:space="preserve"> at the following web site: </w:t>
      </w:r>
      <w:hyperlink r:id="rId22" w:history="1">
        <w:r w:rsidR="00BA1DC3" w:rsidRPr="00836320">
          <w:rPr>
            <w:rStyle w:val="Hyperlink"/>
            <w:rFonts w:cs="Arial"/>
            <w:szCs w:val="22"/>
          </w:rPr>
          <w:t>https://evp.nc.gov</w:t>
        </w:r>
      </w:hyperlink>
      <w:r w:rsidR="00585139">
        <w:rPr>
          <w:rStyle w:val="Hyperlink"/>
          <w:rFonts w:cs="Arial"/>
          <w:szCs w:val="22"/>
        </w:rPr>
        <w:t>.</w:t>
      </w:r>
      <w:r w:rsidRPr="00987A88">
        <w:rPr>
          <w:rFonts w:cs="Arial"/>
          <w:szCs w:val="22"/>
        </w:rPr>
        <w:t xml:space="preserve">   </w:t>
      </w:r>
    </w:p>
    <w:p w14:paraId="6594AC3C" w14:textId="7CBA2A19" w:rsidR="00987A88" w:rsidRDefault="00A218E7" w:rsidP="009352DF">
      <w:pPr>
        <w:pStyle w:val="BodyText"/>
        <w:numPr>
          <w:ilvl w:val="0"/>
          <w:numId w:val="2"/>
        </w:numPr>
        <w:spacing w:before="0" w:after="0"/>
        <w:ind w:left="1080"/>
        <w:contextualSpacing/>
        <w:jc w:val="both"/>
        <w:rPr>
          <w:rFonts w:cs="Arial"/>
          <w:szCs w:val="22"/>
        </w:rPr>
      </w:pPr>
      <w:r w:rsidRPr="009352DF">
        <w:rPr>
          <w:rFonts w:cs="Arial"/>
          <w:b/>
          <w:bCs/>
          <w:szCs w:val="22"/>
          <w:u w:val="single"/>
        </w:rPr>
        <w:t>DIGITAL IMAGING</w:t>
      </w:r>
      <w:r w:rsidRPr="00FA00DA">
        <w:rPr>
          <w:rFonts w:cs="Arial"/>
          <w:b/>
          <w:bCs/>
          <w:szCs w:val="22"/>
        </w:rPr>
        <w:t>:</w:t>
      </w:r>
      <w:r w:rsidRPr="00FA00DA">
        <w:rPr>
          <w:rFonts w:cs="Arial"/>
          <w:bCs/>
          <w:szCs w:val="22"/>
        </w:rPr>
        <w:t xml:space="preserve">  </w:t>
      </w:r>
      <w:r w:rsidRPr="00FA00DA">
        <w:rPr>
          <w:rFonts w:cs="Arial"/>
          <w:szCs w:val="22"/>
        </w:rPr>
        <w:t xml:space="preserve">The State will digitize the Vendor’s response if not received electronically, and any awarded contract together with associated contract documents.  This electronic copy shall be a preservation </w:t>
      </w:r>
      <w:proofErr w:type="gramStart"/>
      <w:r w:rsidRPr="00FA00DA">
        <w:rPr>
          <w:rFonts w:cs="Arial"/>
          <w:szCs w:val="22"/>
        </w:rPr>
        <w:t>record, and</w:t>
      </w:r>
      <w:proofErr w:type="gramEnd"/>
      <w:r w:rsidRPr="00FA00DA">
        <w:rPr>
          <w:rFonts w:cs="Arial"/>
          <w:szCs w:val="22"/>
        </w:rPr>
        <w:t xml:space="preserve"> serve as the official record of this solicitation with the same force and effect as the original written documents comprising such record.  Any printout or other output readable by sight shown to reflect such record accurately is an "original."  </w:t>
      </w:r>
    </w:p>
    <w:p w14:paraId="549EBBDC" w14:textId="4ADE97EE" w:rsidR="00782742" w:rsidRDefault="00782742">
      <w:pPr>
        <w:rPr>
          <w:rFonts w:cs="Arial"/>
          <w:b/>
          <w:bCs/>
          <w:szCs w:val="22"/>
          <w:u w:val="single"/>
        </w:rPr>
      </w:pPr>
      <w:r>
        <w:rPr>
          <w:rFonts w:cs="Arial"/>
          <w:b/>
          <w:bCs/>
          <w:szCs w:val="22"/>
          <w:u w:val="single"/>
        </w:rPr>
        <w:br w:type="page"/>
      </w:r>
    </w:p>
    <w:p w14:paraId="0A7E7154" w14:textId="6D8F5291" w:rsidR="00471540" w:rsidRPr="00A067CA" w:rsidRDefault="009352DF" w:rsidP="009352DF">
      <w:pPr>
        <w:pStyle w:val="Heading1"/>
        <w:numPr>
          <w:ilvl w:val="0"/>
          <w:numId w:val="0"/>
        </w:numPr>
        <w:ind w:left="720" w:hanging="720"/>
        <w:rPr>
          <w:rFonts w:cs="Arial"/>
          <w:szCs w:val="24"/>
          <w:u w:val="single"/>
        </w:rPr>
      </w:pPr>
      <w:bookmarkStart w:id="37" w:name="_Toc150174154"/>
      <w:r w:rsidRPr="00A067CA">
        <w:rPr>
          <w:rFonts w:cs="Arial"/>
          <w:szCs w:val="24"/>
        </w:rPr>
        <w:lastRenderedPageBreak/>
        <w:t>7.0</w:t>
      </w:r>
      <w:r w:rsidRPr="00A067CA">
        <w:rPr>
          <w:rFonts w:cs="Arial"/>
          <w:szCs w:val="24"/>
        </w:rPr>
        <w:tab/>
      </w:r>
      <w:r w:rsidR="00685793" w:rsidRPr="00A067CA">
        <w:rPr>
          <w:rFonts w:cs="Arial"/>
          <w:szCs w:val="24"/>
          <w:u w:val="single"/>
        </w:rPr>
        <w:t>DEPARTMENT OF INFORMATION TECHNOLOGY TERMS AND CONDITIONS</w:t>
      </w:r>
      <w:bookmarkEnd w:id="37"/>
    </w:p>
    <w:p w14:paraId="19650607" w14:textId="77777777" w:rsidR="009A168B" w:rsidRDefault="009A168B" w:rsidP="009A168B">
      <w:pPr>
        <w:numPr>
          <w:ilvl w:val="0"/>
          <w:numId w:val="7"/>
        </w:numPr>
        <w:spacing w:line="240" w:lineRule="atLeast"/>
        <w:jc w:val="both"/>
        <w:rPr>
          <w:rFonts w:cs="Arial"/>
          <w:szCs w:val="22"/>
        </w:rPr>
      </w:pPr>
      <w:r w:rsidRPr="009352DF">
        <w:rPr>
          <w:rFonts w:ascii="Arial Bold" w:hAnsi="Arial Bold" w:cs="Arial"/>
          <w:b/>
          <w:caps/>
          <w:szCs w:val="22"/>
          <w:u w:val="single"/>
        </w:rPr>
        <w:t>Definitions</w:t>
      </w:r>
      <w:r>
        <w:rPr>
          <w:rFonts w:cs="Arial"/>
          <w:b/>
          <w:szCs w:val="22"/>
        </w:rPr>
        <w:t xml:space="preserve">: </w:t>
      </w:r>
      <w:r>
        <w:rPr>
          <w:rFonts w:cs="Arial"/>
          <w:szCs w:val="22"/>
        </w:rPr>
        <w:t xml:space="preserve">As used </w:t>
      </w:r>
      <w:proofErr w:type="gramStart"/>
      <w:r>
        <w:rPr>
          <w:rFonts w:cs="Arial"/>
          <w:szCs w:val="22"/>
        </w:rPr>
        <w:t>herein;</w:t>
      </w:r>
      <w:proofErr w:type="gramEnd"/>
    </w:p>
    <w:p w14:paraId="434C03A9" w14:textId="3B56DB0D" w:rsidR="009C1176" w:rsidRPr="009C1176" w:rsidRDefault="009C1176" w:rsidP="009C1176">
      <w:pPr>
        <w:pStyle w:val="ListParagraph"/>
        <w:numPr>
          <w:ilvl w:val="1"/>
          <w:numId w:val="7"/>
        </w:numPr>
        <w:ind w:left="1440" w:hanging="360"/>
        <w:rPr>
          <w:rFonts w:cs="Arial"/>
          <w:szCs w:val="22"/>
        </w:rPr>
      </w:pPr>
      <w:r w:rsidRPr="009C1176">
        <w:rPr>
          <w:rFonts w:cs="Arial"/>
          <w:szCs w:val="22"/>
          <w:u w:val="single"/>
        </w:rPr>
        <w:t>Deliverable/Product Warranties</w:t>
      </w:r>
      <w:r w:rsidRPr="00347060">
        <w:rPr>
          <w:rFonts w:cs="Arial"/>
          <w:szCs w:val="22"/>
        </w:rPr>
        <w:t xml:space="preserve"> shall mean and include the warranties provided for products or deliverables licensed to the State</w:t>
      </w:r>
      <w:r>
        <w:rPr>
          <w:rFonts w:cs="Arial"/>
          <w:szCs w:val="22"/>
        </w:rPr>
        <w:t xml:space="preserve"> in Paragraph</w:t>
      </w:r>
      <w:r w:rsidR="00A53870">
        <w:rPr>
          <w:rFonts w:cs="Arial"/>
          <w:szCs w:val="22"/>
        </w:rPr>
        <w:t>s</w:t>
      </w:r>
      <w:r>
        <w:rPr>
          <w:rFonts w:cs="Arial"/>
          <w:szCs w:val="22"/>
        </w:rPr>
        <w:t xml:space="preserve"> 7</w:t>
      </w:r>
      <w:r w:rsidR="00A53870">
        <w:rPr>
          <w:rFonts w:cs="Arial"/>
          <w:szCs w:val="22"/>
        </w:rPr>
        <w:t xml:space="preserve"> and </w:t>
      </w:r>
      <w:proofErr w:type="gramStart"/>
      <w:r w:rsidR="00A53870">
        <w:rPr>
          <w:rFonts w:cs="Arial"/>
          <w:szCs w:val="22"/>
        </w:rPr>
        <w:t>8, and</w:t>
      </w:r>
      <w:proofErr w:type="gramEnd"/>
      <w:r w:rsidR="00A53870">
        <w:rPr>
          <w:rFonts w:cs="Arial"/>
          <w:szCs w:val="22"/>
        </w:rPr>
        <w:t xml:space="preserve"> included in Paragraph 29 c)</w:t>
      </w:r>
      <w:r>
        <w:rPr>
          <w:rFonts w:cs="Arial"/>
          <w:szCs w:val="22"/>
        </w:rPr>
        <w:t xml:space="preserve"> of these Terms and Conditions unless superseded by a Vendor’s Warranties pursuant to </w:t>
      </w:r>
      <w:r w:rsidRPr="00947CD3">
        <w:rPr>
          <w:rFonts w:cs="Arial"/>
          <w:szCs w:val="22"/>
        </w:rPr>
        <w:t>Vendor’s License or Support Agreements</w:t>
      </w:r>
      <w:r>
        <w:rPr>
          <w:rFonts w:cs="Arial"/>
          <w:szCs w:val="22"/>
        </w:rPr>
        <w:t>.</w:t>
      </w:r>
    </w:p>
    <w:p w14:paraId="53A4EF71" w14:textId="68A2A976" w:rsidR="009A168B" w:rsidRPr="009A168B" w:rsidRDefault="009A168B" w:rsidP="009352DF">
      <w:pPr>
        <w:numPr>
          <w:ilvl w:val="1"/>
          <w:numId w:val="7"/>
        </w:numPr>
        <w:spacing w:line="240" w:lineRule="atLeast"/>
        <w:ind w:left="1440" w:hanging="360"/>
        <w:jc w:val="both"/>
        <w:rPr>
          <w:rFonts w:cs="Arial"/>
          <w:szCs w:val="22"/>
        </w:rPr>
      </w:pPr>
      <w:r w:rsidRPr="00471540">
        <w:rPr>
          <w:rFonts w:cs="Arial"/>
          <w:szCs w:val="22"/>
          <w:u w:val="single"/>
        </w:rPr>
        <w:t>Purchasing State Agency or Agency</w:t>
      </w:r>
      <w:r w:rsidRPr="00471540">
        <w:rPr>
          <w:rFonts w:cs="Arial"/>
          <w:szCs w:val="22"/>
        </w:rPr>
        <w:t xml:space="preserve"> shall mean the Agency purchasing the goods or </w:t>
      </w:r>
      <w:r>
        <w:rPr>
          <w:rFonts w:cs="Arial"/>
          <w:szCs w:val="22"/>
        </w:rPr>
        <w:t>Services.</w:t>
      </w:r>
      <w:r>
        <w:rPr>
          <w:rFonts w:cs="Arial"/>
          <w:b/>
          <w:szCs w:val="22"/>
        </w:rPr>
        <w:t xml:space="preserve"> </w:t>
      </w:r>
    </w:p>
    <w:p w14:paraId="7982A507" w14:textId="3496F50E" w:rsidR="009A168B" w:rsidRDefault="009A168B" w:rsidP="009352DF">
      <w:pPr>
        <w:numPr>
          <w:ilvl w:val="1"/>
          <w:numId w:val="7"/>
        </w:numPr>
        <w:spacing w:line="240" w:lineRule="atLeast"/>
        <w:ind w:left="1440" w:hanging="360"/>
        <w:jc w:val="both"/>
        <w:rPr>
          <w:rFonts w:cs="Arial"/>
          <w:szCs w:val="22"/>
        </w:rPr>
      </w:pPr>
      <w:r w:rsidRPr="00E6726C">
        <w:rPr>
          <w:rFonts w:cs="Arial"/>
          <w:szCs w:val="22"/>
          <w:u w:val="single"/>
        </w:rPr>
        <w:t>Services</w:t>
      </w:r>
      <w:r w:rsidR="00EA4C2F" w:rsidRPr="00EA4C2F">
        <w:rPr>
          <w:rFonts w:cs="Arial"/>
          <w:szCs w:val="22"/>
        </w:rPr>
        <w:t xml:space="preserve"> </w:t>
      </w:r>
      <w:r>
        <w:rPr>
          <w:rFonts w:cs="Arial"/>
          <w:szCs w:val="22"/>
        </w:rPr>
        <w:t>shall mean the duties and obligations accepted by the Vendor to carry out the requirements, and meet the specifications, of this procurement.</w:t>
      </w:r>
    </w:p>
    <w:p w14:paraId="2401FBB9" w14:textId="77777777" w:rsidR="009A168B" w:rsidRPr="009A168B" w:rsidRDefault="009A168B" w:rsidP="009352DF">
      <w:pPr>
        <w:numPr>
          <w:ilvl w:val="1"/>
          <w:numId w:val="7"/>
        </w:numPr>
        <w:spacing w:line="240" w:lineRule="atLeast"/>
        <w:ind w:left="1440" w:hanging="360"/>
        <w:jc w:val="both"/>
        <w:rPr>
          <w:rFonts w:cs="Arial"/>
          <w:szCs w:val="22"/>
        </w:rPr>
      </w:pPr>
      <w:r w:rsidRPr="00471540">
        <w:rPr>
          <w:rFonts w:cs="Arial"/>
          <w:szCs w:val="22"/>
          <w:u w:val="single"/>
        </w:rPr>
        <w:t>State</w:t>
      </w:r>
      <w:r w:rsidRPr="00471540">
        <w:rPr>
          <w:rFonts w:cs="Arial"/>
          <w:szCs w:val="22"/>
        </w:rPr>
        <w:t xml:space="preserve"> shall mean the State of North Carolina, the </w:t>
      </w:r>
      <w:r>
        <w:rPr>
          <w:rFonts w:cs="Arial"/>
          <w:szCs w:val="22"/>
        </w:rPr>
        <w:t>Department of Information Technology</w:t>
      </w:r>
      <w:r w:rsidRPr="00471540">
        <w:rPr>
          <w:rFonts w:cs="Arial"/>
          <w:szCs w:val="22"/>
        </w:rPr>
        <w:t xml:space="preserve"> as an Agency or in its capacity as the Award Authority.</w:t>
      </w:r>
    </w:p>
    <w:p w14:paraId="7B22BD8C" w14:textId="77777777" w:rsidR="00471540" w:rsidRPr="00471540" w:rsidRDefault="00471540" w:rsidP="009352DF">
      <w:pPr>
        <w:numPr>
          <w:ilvl w:val="0"/>
          <w:numId w:val="7"/>
        </w:numPr>
        <w:tabs>
          <w:tab w:val="clear" w:pos="1080"/>
        </w:tabs>
        <w:spacing w:line="240" w:lineRule="atLeast"/>
        <w:ind w:left="1080" w:hanging="360"/>
        <w:jc w:val="both"/>
        <w:rPr>
          <w:rFonts w:cs="Arial"/>
          <w:szCs w:val="22"/>
        </w:rPr>
      </w:pPr>
      <w:r w:rsidRPr="009352DF">
        <w:rPr>
          <w:rFonts w:ascii="Arial Bold" w:hAnsi="Arial Bold" w:cs="Arial"/>
          <w:b/>
          <w:caps/>
          <w:szCs w:val="22"/>
          <w:u w:val="single"/>
        </w:rPr>
        <w:t>Standards</w:t>
      </w:r>
      <w:r w:rsidRPr="00471540">
        <w:rPr>
          <w:rFonts w:cs="Arial"/>
          <w:b/>
          <w:szCs w:val="22"/>
        </w:rPr>
        <w:t>:</w:t>
      </w:r>
      <w:r w:rsidRPr="00471540">
        <w:rPr>
          <w:rFonts w:cs="Arial"/>
          <w:szCs w:val="22"/>
        </w:rPr>
        <w:t xml:space="preserve"> Manufactured items and/or fabricated assemblies comprising Deliverables shall meet all requirements of the Occupational Safety and Health Act (OSHA), and State and federal requirements relating to clean air and water pollution, if applicable.</w:t>
      </w:r>
      <w:r w:rsidRPr="00471540">
        <w:rPr>
          <w:rFonts w:cs="Arial"/>
          <w:color w:val="000000"/>
          <w:szCs w:val="22"/>
        </w:rPr>
        <w:t xml:space="preserve">  Vendor will provide and maintain a quality assurance system or program that includes any Deliverables and will tender to the State only those Deliverables that have been inspected and found to conform to the requirements of this Contract.  </w:t>
      </w:r>
      <w:r w:rsidRPr="00471540">
        <w:rPr>
          <w:rFonts w:cs="Arial"/>
          <w:szCs w:val="22"/>
        </w:rPr>
        <w:t>All manufactured items and/or fabricated assemblies comprising Deliverables are subject to operation, certification or inspection, and accessibility requirements as required:</w:t>
      </w:r>
    </w:p>
    <w:p w14:paraId="7ECE9FCA" w14:textId="77777777" w:rsidR="00471540" w:rsidRPr="00471540" w:rsidRDefault="00471540" w:rsidP="009352DF">
      <w:pPr>
        <w:numPr>
          <w:ilvl w:val="0"/>
          <w:numId w:val="6"/>
        </w:numPr>
        <w:tabs>
          <w:tab w:val="clear" w:pos="360"/>
          <w:tab w:val="num" w:pos="1440"/>
        </w:tabs>
        <w:spacing w:line="240" w:lineRule="atLeast"/>
        <w:ind w:left="1440"/>
        <w:jc w:val="both"/>
        <w:rPr>
          <w:rFonts w:cs="Arial"/>
          <w:szCs w:val="22"/>
        </w:rPr>
      </w:pPr>
      <w:r w:rsidRPr="00471540">
        <w:rPr>
          <w:rFonts w:cs="Arial"/>
          <w:szCs w:val="22"/>
        </w:rPr>
        <w:t>by State or federal Regulation,</w:t>
      </w:r>
    </w:p>
    <w:p w14:paraId="57D4F301" w14:textId="21D3C9FD" w:rsidR="00471540" w:rsidRPr="00471540" w:rsidRDefault="00471540" w:rsidP="009352DF">
      <w:pPr>
        <w:numPr>
          <w:ilvl w:val="0"/>
          <w:numId w:val="6"/>
        </w:numPr>
        <w:tabs>
          <w:tab w:val="clear" w:pos="360"/>
          <w:tab w:val="num" w:pos="1440"/>
        </w:tabs>
        <w:spacing w:line="240" w:lineRule="atLeast"/>
        <w:ind w:left="1440"/>
        <w:jc w:val="both"/>
        <w:rPr>
          <w:rFonts w:cs="Arial"/>
          <w:szCs w:val="22"/>
        </w:rPr>
      </w:pPr>
      <w:r w:rsidRPr="00471540">
        <w:rPr>
          <w:rFonts w:cs="Arial"/>
          <w:szCs w:val="22"/>
        </w:rPr>
        <w:t xml:space="preserve">by the </w:t>
      </w:r>
      <w:r w:rsidR="0092291F" w:rsidRPr="00471540">
        <w:rPr>
          <w:rFonts w:cs="Arial"/>
          <w:szCs w:val="22"/>
        </w:rPr>
        <w:t>Chief Information</w:t>
      </w:r>
      <w:r w:rsidRPr="00471540">
        <w:rPr>
          <w:rFonts w:cs="Arial"/>
          <w:szCs w:val="22"/>
        </w:rPr>
        <w:t xml:space="preserve"> Officer’s (CIO) policy or regulation, or </w:t>
      </w:r>
    </w:p>
    <w:p w14:paraId="1F7B597D" w14:textId="77777777" w:rsidR="00471540" w:rsidRPr="00471540" w:rsidRDefault="00471540" w:rsidP="009352DF">
      <w:pPr>
        <w:numPr>
          <w:ilvl w:val="0"/>
          <w:numId w:val="6"/>
        </w:numPr>
        <w:tabs>
          <w:tab w:val="clear" w:pos="360"/>
          <w:tab w:val="num" w:pos="1440"/>
        </w:tabs>
        <w:spacing w:line="240" w:lineRule="atLeast"/>
        <w:ind w:left="1440"/>
        <w:jc w:val="both"/>
        <w:rPr>
          <w:rFonts w:cs="Arial"/>
          <w:szCs w:val="22"/>
        </w:rPr>
      </w:pPr>
      <w:r w:rsidRPr="00471540">
        <w:rPr>
          <w:rFonts w:cs="Arial"/>
          <w:szCs w:val="22"/>
        </w:rPr>
        <w:t xml:space="preserve">acceptance </w:t>
      </w:r>
      <w:proofErr w:type="gramStart"/>
      <w:r w:rsidRPr="00471540">
        <w:rPr>
          <w:rFonts w:cs="Arial"/>
          <w:szCs w:val="22"/>
        </w:rPr>
        <w:t>with</w:t>
      </w:r>
      <w:proofErr w:type="gramEnd"/>
      <w:r w:rsidRPr="00471540">
        <w:rPr>
          <w:rFonts w:cs="Arial"/>
          <w:szCs w:val="22"/>
        </w:rPr>
        <w:t xml:space="preserve"> appropriate standards of operations or uses of said Deliverables as may be shown by identification markings or other means of the appropriate certifying standards organization. </w:t>
      </w:r>
    </w:p>
    <w:p w14:paraId="5A24C801" w14:textId="77777777" w:rsidR="00471540" w:rsidRPr="00471540" w:rsidRDefault="00471540" w:rsidP="009352DF">
      <w:pPr>
        <w:numPr>
          <w:ilvl w:val="1"/>
          <w:numId w:val="8"/>
        </w:numPr>
        <w:tabs>
          <w:tab w:val="clear" w:pos="720"/>
        </w:tabs>
        <w:spacing w:line="240" w:lineRule="atLeast"/>
        <w:ind w:left="1440" w:hanging="360"/>
        <w:jc w:val="both"/>
        <w:rPr>
          <w:rFonts w:cs="Arial"/>
          <w:szCs w:val="22"/>
        </w:rPr>
      </w:pPr>
      <w:r w:rsidRPr="00471540">
        <w:rPr>
          <w:rFonts w:cs="Arial"/>
          <w:b/>
          <w:szCs w:val="22"/>
        </w:rPr>
        <w:t>Site Preparation:</w:t>
      </w:r>
      <w:r w:rsidRPr="00471540">
        <w:rPr>
          <w:rFonts w:cs="Arial"/>
          <w:szCs w:val="22"/>
        </w:rPr>
        <w:t xml:space="preserve"> Vendors shall provide the Purchasing State </w:t>
      </w:r>
      <w:proofErr w:type="gramStart"/>
      <w:r w:rsidRPr="00471540">
        <w:rPr>
          <w:rFonts w:cs="Arial"/>
          <w:szCs w:val="22"/>
        </w:rPr>
        <w:t>Agency</w:t>
      </w:r>
      <w:proofErr w:type="gramEnd"/>
      <w:r w:rsidRPr="00471540">
        <w:rPr>
          <w:rFonts w:cs="Arial"/>
          <w:szCs w:val="22"/>
        </w:rPr>
        <w:t xml:space="preserve"> complete site requirement specifications for the Deliverables, if any.  These specifications shall ensure that the Deliverables to be installed shall operate properly and efficiently within the site environment.  The Vendor shall advise the State of any site requirements for any Deliverables required by the State’s specifications.  Any alterations or </w:t>
      </w:r>
      <w:proofErr w:type="gramStart"/>
      <w:r w:rsidRPr="00471540">
        <w:rPr>
          <w:rFonts w:cs="Arial"/>
          <w:szCs w:val="22"/>
        </w:rPr>
        <w:t>modification</w:t>
      </w:r>
      <w:proofErr w:type="gramEnd"/>
      <w:r w:rsidRPr="00471540">
        <w:rPr>
          <w:rFonts w:cs="Arial"/>
          <w:szCs w:val="22"/>
        </w:rPr>
        <w:t xml:space="preserve"> in site preparation which are directly attributable to incomplete or erroneous specifications provided by the </w:t>
      </w:r>
      <w:proofErr w:type="gramStart"/>
      <w:r w:rsidRPr="00471540">
        <w:rPr>
          <w:rFonts w:cs="Arial"/>
          <w:szCs w:val="22"/>
        </w:rPr>
        <w:t>Vendor</w:t>
      </w:r>
      <w:proofErr w:type="gramEnd"/>
      <w:r w:rsidRPr="00471540">
        <w:rPr>
          <w:rFonts w:cs="Arial"/>
          <w:szCs w:val="22"/>
        </w:rPr>
        <w:t xml:space="preserve"> and which would involve additional expenses to the State, shall be made at the expense of the Vendor.</w:t>
      </w:r>
    </w:p>
    <w:p w14:paraId="5019C606" w14:textId="77777777" w:rsidR="00471540" w:rsidRPr="00471540" w:rsidRDefault="00471540" w:rsidP="009352DF">
      <w:pPr>
        <w:numPr>
          <w:ilvl w:val="1"/>
          <w:numId w:val="8"/>
        </w:numPr>
        <w:tabs>
          <w:tab w:val="clear" w:pos="720"/>
        </w:tabs>
        <w:spacing w:line="240" w:lineRule="atLeast"/>
        <w:ind w:left="1440" w:hanging="360"/>
        <w:jc w:val="both"/>
        <w:rPr>
          <w:rFonts w:cs="Arial"/>
          <w:szCs w:val="22"/>
        </w:rPr>
      </w:pPr>
      <w:r w:rsidRPr="00471540">
        <w:rPr>
          <w:rFonts w:cs="Arial"/>
          <w:b/>
          <w:szCs w:val="22"/>
        </w:rPr>
        <w:t>Goods Return:</w:t>
      </w:r>
      <w:r w:rsidRPr="00471540">
        <w:rPr>
          <w:rFonts w:cs="Arial"/>
          <w:szCs w:val="22"/>
        </w:rPr>
        <w:t xml:space="preserve"> Deliverables and any other goods or materials furnished by the Vendor to fulfill technical requirements shall be in good working order and be maintained in good working order by Vendor for the duration of the </w:t>
      </w:r>
      <w:proofErr w:type="gramStart"/>
      <w:r w:rsidRPr="00471540">
        <w:rPr>
          <w:rFonts w:cs="Arial"/>
          <w:szCs w:val="22"/>
        </w:rPr>
        <w:t>Contract;</w:t>
      </w:r>
      <w:proofErr w:type="gramEnd"/>
      <w:r w:rsidRPr="00471540">
        <w:rPr>
          <w:rFonts w:cs="Arial"/>
          <w:szCs w:val="22"/>
        </w:rPr>
        <w:t xml:space="preserve"> unless otherwise provided in a separate maintenance agreement or in the Solicitation Documents.  Deliverables failing to meet the State’s technical requirements shall be considered non-conforming goods and subject to return to the Vendor for replacement at the State’s option, and at the Vendor’s expense.  The State is responsible for the return costs related to the termination of a Contract, including deinstallation, and freight to destinations within the Continental United </w:t>
      </w:r>
      <w:proofErr w:type="gramStart"/>
      <w:r w:rsidRPr="00471540">
        <w:rPr>
          <w:rFonts w:cs="Arial"/>
          <w:szCs w:val="22"/>
        </w:rPr>
        <w:t>States;</w:t>
      </w:r>
      <w:proofErr w:type="gramEnd"/>
      <w:r w:rsidRPr="00471540">
        <w:rPr>
          <w:rFonts w:cs="Arial"/>
          <w:szCs w:val="22"/>
        </w:rPr>
        <w:t xml:space="preserve"> except in the case of default by the Vendor or delivery of non-conforming goods by Vendor. Shipping or freight charges, if any, paid by the State for non-conforming goods will be reimbursed to the State.</w:t>
      </w:r>
    </w:p>
    <w:p w14:paraId="07CEB118" w14:textId="77777777" w:rsidR="00471540" w:rsidRPr="00471540" w:rsidRDefault="00471540" w:rsidP="009352DF">
      <w:pPr>
        <w:numPr>
          <w:ilvl w:val="1"/>
          <w:numId w:val="8"/>
        </w:numPr>
        <w:tabs>
          <w:tab w:val="clear" w:pos="720"/>
        </w:tabs>
        <w:spacing w:line="240" w:lineRule="atLeast"/>
        <w:ind w:left="1440" w:hanging="360"/>
        <w:jc w:val="both"/>
        <w:rPr>
          <w:rFonts w:cs="Arial"/>
          <w:szCs w:val="22"/>
        </w:rPr>
      </w:pPr>
      <w:r w:rsidRPr="00471540">
        <w:rPr>
          <w:rFonts w:cs="Arial"/>
          <w:b/>
          <w:szCs w:val="22"/>
        </w:rPr>
        <w:t>Specifications:</w:t>
      </w:r>
      <w:r w:rsidRPr="00471540">
        <w:rPr>
          <w:rFonts w:cs="Arial"/>
          <w:szCs w:val="22"/>
        </w:rPr>
        <w:t xml:space="preserve"> The apparent silence of the specifications as to any detail, or the apparent omission of detailed description concerning any point, shall be regarded as meaning that only the best commercial practice is to prevail and only material and workmanship of the first quality may be used.  Upon any notice of noncompliance provided by the State, Vendor shall supply proof of compliance with the specifications.  Vendor must provide written notice of its intent to deliver alternate or substitute products, </w:t>
      </w:r>
      <w:proofErr w:type="gramStart"/>
      <w:r w:rsidRPr="00471540">
        <w:rPr>
          <w:rFonts w:cs="Arial"/>
          <w:szCs w:val="22"/>
        </w:rPr>
        <w:t>goods</w:t>
      </w:r>
      <w:proofErr w:type="gramEnd"/>
      <w:r w:rsidRPr="00471540">
        <w:rPr>
          <w:rFonts w:cs="Arial"/>
          <w:szCs w:val="22"/>
        </w:rPr>
        <w:t xml:space="preserve"> or Deliverables.  Alternate or substitute products, goods or Deliverables may be accepted or rejected in the sole discretion of the State; and any such alternates or substitutes must be accompanied by Vendor’s certification and evidence satisfactory to the State that the function, characteristics, </w:t>
      </w:r>
      <w:proofErr w:type="gramStart"/>
      <w:r w:rsidRPr="00471540">
        <w:rPr>
          <w:rFonts w:cs="Arial"/>
          <w:szCs w:val="22"/>
        </w:rPr>
        <w:t>performance</w:t>
      </w:r>
      <w:proofErr w:type="gramEnd"/>
      <w:r w:rsidRPr="00471540">
        <w:rPr>
          <w:rFonts w:cs="Arial"/>
          <w:szCs w:val="22"/>
        </w:rPr>
        <w:t xml:space="preserve"> and endurance will be equal or superior to the original Deliverables specified.</w:t>
      </w:r>
    </w:p>
    <w:p w14:paraId="1F6CA230" w14:textId="77777777" w:rsidR="00471540" w:rsidRPr="00471540" w:rsidRDefault="00471540" w:rsidP="009352DF">
      <w:pPr>
        <w:numPr>
          <w:ilvl w:val="0"/>
          <w:numId w:val="7"/>
        </w:numPr>
        <w:tabs>
          <w:tab w:val="clear" w:pos="1080"/>
        </w:tabs>
        <w:spacing w:line="240" w:lineRule="atLeast"/>
        <w:ind w:left="1080" w:hanging="360"/>
        <w:jc w:val="both"/>
        <w:rPr>
          <w:rFonts w:cs="Arial"/>
          <w:szCs w:val="22"/>
        </w:rPr>
      </w:pPr>
      <w:r w:rsidRPr="009352DF">
        <w:rPr>
          <w:rFonts w:ascii="Arial Bold" w:hAnsi="Arial Bold" w:cs="Arial"/>
          <w:b/>
          <w:caps/>
          <w:szCs w:val="22"/>
          <w:u w:val="single"/>
        </w:rPr>
        <w:t>Warranties</w:t>
      </w:r>
      <w:r w:rsidRPr="00471540">
        <w:rPr>
          <w:rFonts w:cs="Arial"/>
          <w:b/>
          <w:szCs w:val="22"/>
        </w:rPr>
        <w:t>:</w:t>
      </w:r>
      <w:r w:rsidRPr="00471540">
        <w:rPr>
          <w:rFonts w:cs="Arial"/>
          <w:szCs w:val="22"/>
        </w:rPr>
        <w:t xml:space="preserve"> Vendor shall assign all applicable </w:t>
      </w:r>
      <w:proofErr w:type="gramStart"/>
      <w:r w:rsidRPr="00471540">
        <w:rPr>
          <w:rFonts w:cs="Arial"/>
          <w:szCs w:val="22"/>
        </w:rPr>
        <w:t>third party</w:t>
      </w:r>
      <w:proofErr w:type="gramEnd"/>
      <w:r w:rsidRPr="00471540">
        <w:rPr>
          <w:rFonts w:cs="Arial"/>
          <w:szCs w:val="22"/>
        </w:rPr>
        <w:t xml:space="preserve"> warranties for Deliverables to the Purchasing State Agency.</w:t>
      </w:r>
    </w:p>
    <w:p w14:paraId="2596D552" w14:textId="77777777" w:rsidR="00471540" w:rsidRDefault="00471540" w:rsidP="009352DF">
      <w:pPr>
        <w:numPr>
          <w:ilvl w:val="0"/>
          <w:numId w:val="7"/>
        </w:numPr>
        <w:tabs>
          <w:tab w:val="clear" w:pos="1080"/>
        </w:tabs>
        <w:spacing w:line="240" w:lineRule="atLeast"/>
        <w:ind w:left="1080" w:hanging="360"/>
        <w:jc w:val="both"/>
        <w:rPr>
          <w:rFonts w:cs="Arial"/>
          <w:szCs w:val="22"/>
        </w:rPr>
      </w:pPr>
      <w:r w:rsidRPr="009352DF">
        <w:rPr>
          <w:rFonts w:ascii="Arial Bold" w:hAnsi="Arial Bold" w:cs="Arial"/>
          <w:b/>
          <w:caps/>
          <w:szCs w:val="22"/>
          <w:u w:val="single"/>
        </w:rPr>
        <w:lastRenderedPageBreak/>
        <w:t>Personnel</w:t>
      </w:r>
      <w:r w:rsidRPr="00471540">
        <w:rPr>
          <w:rFonts w:cs="Arial"/>
          <w:b/>
          <w:szCs w:val="22"/>
        </w:rPr>
        <w:t>:</w:t>
      </w:r>
      <w:r w:rsidRPr="00471540">
        <w:rPr>
          <w:rFonts w:cs="Arial"/>
          <w:szCs w:val="22"/>
        </w:rPr>
        <w:t xml:space="preserve"> Vendor shall not substitute key personnel assigned to the performance of this Contract without prior written approval by the Agency Contract Administrator.  Any desired substitution shall be </w:t>
      </w:r>
      <w:proofErr w:type="gramStart"/>
      <w:r w:rsidRPr="00471540">
        <w:rPr>
          <w:rFonts w:cs="Arial"/>
          <w:szCs w:val="22"/>
        </w:rPr>
        <w:t>noticed</w:t>
      </w:r>
      <w:proofErr w:type="gramEnd"/>
      <w:r w:rsidRPr="00471540">
        <w:rPr>
          <w:rFonts w:cs="Arial"/>
          <w:szCs w:val="22"/>
        </w:rPr>
        <w:t xml:space="preserve"> to the Agency’s Contract Administrator accompanied by the names and references of Vendor’s recommended substitute personnel.  The Agency will approve or disapprove the requested substitution in a timely manner.  The Agency may, in its sole discretion, terminate the </w:t>
      </w:r>
      <w:r w:rsidR="00087603">
        <w:rPr>
          <w:rFonts w:cs="Arial"/>
          <w:szCs w:val="22"/>
        </w:rPr>
        <w:t>Services</w:t>
      </w:r>
      <w:r w:rsidRPr="00471540">
        <w:rPr>
          <w:rFonts w:cs="Arial"/>
          <w:szCs w:val="22"/>
        </w:rPr>
        <w:t xml:space="preserve"> of any person providing </w:t>
      </w:r>
      <w:r w:rsidR="00087603">
        <w:rPr>
          <w:rFonts w:cs="Arial"/>
          <w:szCs w:val="22"/>
        </w:rPr>
        <w:t>Services</w:t>
      </w:r>
      <w:r w:rsidRPr="00471540">
        <w:rPr>
          <w:rFonts w:cs="Arial"/>
          <w:szCs w:val="22"/>
        </w:rPr>
        <w:t xml:space="preserve"> under this Contract.  Upon such termination, the Agency may request acceptable substitute personnel or terminate the contract </w:t>
      </w:r>
      <w:r w:rsidR="00087603">
        <w:rPr>
          <w:rFonts w:cs="Arial"/>
          <w:szCs w:val="22"/>
        </w:rPr>
        <w:t>Services</w:t>
      </w:r>
      <w:r w:rsidRPr="00471540">
        <w:rPr>
          <w:rFonts w:cs="Arial"/>
          <w:szCs w:val="22"/>
        </w:rPr>
        <w:t xml:space="preserve"> provided by such personnel.</w:t>
      </w:r>
    </w:p>
    <w:p w14:paraId="26826203" w14:textId="77777777" w:rsidR="00482545" w:rsidRPr="00482545" w:rsidRDefault="00482545" w:rsidP="009352DF">
      <w:pPr>
        <w:numPr>
          <w:ilvl w:val="1"/>
          <w:numId w:val="7"/>
        </w:numPr>
        <w:spacing w:line="240" w:lineRule="atLeast"/>
        <w:ind w:left="1440" w:hanging="360"/>
        <w:jc w:val="both"/>
        <w:rPr>
          <w:rFonts w:cs="Arial"/>
          <w:szCs w:val="22"/>
        </w:rPr>
      </w:pPr>
      <w:r w:rsidRPr="00482545">
        <w:rPr>
          <w:rFonts w:cs="Arial"/>
          <w:szCs w:val="22"/>
        </w:rPr>
        <w:t xml:space="preserve">Vendor personnel shall perform their duties on the premises of the State, during the State’s regular </w:t>
      </w:r>
      <w:proofErr w:type="gramStart"/>
      <w:r w:rsidRPr="00482545">
        <w:rPr>
          <w:rFonts w:cs="Arial"/>
          <w:szCs w:val="22"/>
        </w:rPr>
        <w:t>work days</w:t>
      </w:r>
      <w:proofErr w:type="gramEnd"/>
      <w:r w:rsidRPr="00482545">
        <w:rPr>
          <w:rFonts w:cs="Arial"/>
          <w:szCs w:val="22"/>
        </w:rPr>
        <w:t xml:space="preserve"> and normal work hours, except as may be specifically agreed otherwise, established in the specification, or statement of work.</w:t>
      </w:r>
    </w:p>
    <w:p w14:paraId="72F6E1E8" w14:textId="77777777" w:rsidR="00482545" w:rsidRPr="00482545" w:rsidRDefault="00482545" w:rsidP="009352DF">
      <w:pPr>
        <w:numPr>
          <w:ilvl w:val="1"/>
          <w:numId w:val="7"/>
        </w:numPr>
        <w:spacing w:line="240" w:lineRule="atLeast"/>
        <w:ind w:left="1440" w:hanging="360"/>
        <w:jc w:val="both"/>
        <w:rPr>
          <w:rFonts w:cs="Arial"/>
          <w:szCs w:val="22"/>
        </w:rPr>
      </w:pPr>
      <w:r w:rsidRPr="00482545">
        <w:rPr>
          <w:rFonts w:cs="Arial"/>
          <w:szCs w:val="22"/>
        </w:rPr>
        <w:t xml:space="preserve">This Contract shall not prevent Vendor or any of its personnel supplied under this Contract from performing similar </w:t>
      </w:r>
      <w:r w:rsidR="00087603">
        <w:rPr>
          <w:rFonts w:cs="Arial"/>
          <w:szCs w:val="22"/>
        </w:rPr>
        <w:t>Services</w:t>
      </w:r>
      <w:r w:rsidRPr="00482545">
        <w:rPr>
          <w:rFonts w:cs="Arial"/>
          <w:szCs w:val="22"/>
        </w:rPr>
        <w:t xml:space="preserve"> elsewhere or restrict Vendor from using the personnel provided to the State, provided that:</w:t>
      </w:r>
    </w:p>
    <w:p w14:paraId="044572CD" w14:textId="60D1244D" w:rsidR="00482545" w:rsidRPr="00482545" w:rsidRDefault="00482545" w:rsidP="009352DF">
      <w:pPr>
        <w:numPr>
          <w:ilvl w:val="2"/>
          <w:numId w:val="7"/>
        </w:numPr>
        <w:spacing w:line="240" w:lineRule="atLeast"/>
        <w:ind w:left="1800" w:hanging="360"/>
        <w:jc w:val="both"/>
        <w:rPr>
          <w:rFonts w:cs="Arial"/>
          <w:szCs w:val="22"/>
        </w:rPr>
      </w:pPr>
      <w:r w:rsidRPr="00482545">
        <w:rPr>
          <w:rFonts w:cs="Arial"/>
          <w:szCs w:val="22"/>
        </w:rPr>
        <w:t xml:space="preserve">Such use does not conflict with the terms, </w:t>
      </w:r>
      <w:proofErr w:type="gramStart"/>
      <w:r w:rsidRPr="00482545">
        <w:rPr>
          <w:rFonts w:cs="Arial"/>
          <w:szCs w:val="22"/>
        </w:rPr>
        <w:t>specifications</w:t>
      </w:r>
      <w:proofErr w:type="gramEnd"/>
      <w:r w:rsidRPr="00482545">
        <w:rPr>
          <w:rFonts w:cs="Arial"/>
          <w:szCs w:val="22"/>
        </w:rPr>
        <w:t xml:space="preserve"> or any amendment</w:t>
      </w:r>
      <w:r w:rsidR="009352DF">
        <w:rPr>
          <w:rFonts w:cs="Arial"/>
          <w:szCs w:val="22"/>
        </w:rPr>
        <w:t xml:space="preserve">s to this Contract, </w:t>
      </w:r>
      <w:r w:rsidRPr="00482545">
        <w:rPr>
          <w:rFonts w:cs="Arial"/>
          <w:szCs w:val="22"/>
        </w:rPr>
        <w:t>or</w:t>
      </w:r>
    </w:p>
    <w:p w14:paraId="7751DD23" w14:textId="77777777" w:rsidR="00482545" w:rsidRPr="00482545" w:rsidRDefault="00482545" w:rsidP="009352DF">
      <w:pPr>
        <w:numPr>
          <w:ilvl w:val="2"/>
          <w:numId w:val="7"/>
        </w:numPr>
        <w:spacing w:line="240" w:lineRule="atLeast"/>
        <w:ind w:left="1800" w:hanging="360"/>
        <w:jc w:val="both"/>
        <w:rPr>
          <w:rFonts w:cs="Arial"/>
          <w:szCs w:val="22"/>
        </w:rPr>
      </w:pPr>
      <w:r w:rsidRPr="00482545">
        <w:rPr>
          <w:rFonts w:cs="Arial"/>
          <w:szCs w:val="22"/>
        </w:rPr>
        <w:t xml:space="preserve">Such use does not conflict with any procurement law, </w:t>
      </w:r>
      <w:proofErr w:type="gramStart"/>
      <w:r w:rsidRPr="00482545">
        <w:rPr>
          <w:rFonts w:cs="Arial"/>
          <w:szCs w:val="22"/>
        </w:rPr>
        <w:t>regulation</w:t>
      </w:r>
      <w:proofErr w:type="gramEnd"/>
      <w:r w:rsidRPr="00482545">
        <w:rPr>
          <w:rFonts w:cs="Arial"/>
          <w:szCs w:val="22"/>
        </w:rPr>
        <w:t xml:space="preserve"> or policy, or</w:t>
      </w:r>
    </w:p>
    <w:p w14:paraId="1A9D9089" w14:textId="77777777" w:rsidR="00482545" w:rsidRPr="00482545" w:rsidRDefault="00482545" w:rsidP="009352DF">
      <w:pPr>
        <w:numPr>
          <w:ilvl w:val="2"/>
          <w:numId w:val="7"/>
        </w:numPr>
        <w:tabs>
          <w:tab w:val="num" w:pos="1080"/>
        </w:tabs>
        <w:spacing w:line="240" w:lineRule="atLeast"/>
        <w:ind w:left="1800" w:hanging="360"/>
        <w:jc w:val="both"/>
        <w:rPr>
          <w:rFonts w:cs="Arial"/>
          <w:szCs w:val="22"/>
        </w:rPr>
      </w:pPr>
      <w:r w:rsidRPr="00482545">
        <w:rPr>
          <w:rFonts w:cs="Arial"/>
          <w:szCs w:val="22"/>
        </w:rPr>
        <w:t>Such use does not conflict with any non-disclosure agreement, or term thereof, by and between the State and Vendor or Vendor’s personnel.</w:t>
      </w:r>
    </w:p>
    <w:p w14:paraId="29BEA552" w14:textId="77777777" w:rsidR="00471540" w:rsidRPr="00471540" w:rsidRDefault="00471540" w:rsidP="00C66B68">
      <w:pPr>
        <w:numPr>
          <w:ilvl w:val="0"/>
          <w:numId w:val="7"/>
        </w:numPr>
        <w:tabs>
          <w:tab w:val="clear" w:pos="1080"/>
        </w:tabs>
        <w:spacing w:line="240" w:lineRule="atLeast"/>
        <w:ind w:left="1080" w:hanging="360"/>
        <w:jc w:val="both"/>
        <w:rPr>
          <w:rFonts w:cs="Arial"/>
          <w:szCs w:val="22"/>
        </w:rPr>
      </w:pPr>
      <w:r w:rsidRPr="00C66B68">
        <w:rPr>
          <w:rFonts w:ascii="Arial Bold" w:hAnsi="Arial Bold" w:cs="Arial"/>
          <w:b/>
          <w:caps/>
          <w:szCs w:val="22"/>
          <w:u w:val="single"/>
        </w:rPr>
        <w:t>Subcontracting</w:t>
      </w:r>
      <w:r w:rsidRPr="00471540">
        <w:rPr>
          <w:rFonts w:cs="Arial"/>
          <w:b/>
          <w:szCs w:val="22"/>
        </w:rPr>
        <w:t>:</w:t>
      </w:r>
      <w:r w:rsidRPr="00471540">
        <w:rPr>
          <w:rFonts w:cs="Arial"/>
          <w:szCs w:val="22"/>
        </w:rPr>
        <w:t xml:space="preserve"> The Vendor may subcontract the performance of required </w:t>
      </w:r>
      <w:r w:rsidR="00087603">
        <w:rPr>
          <w:rFonts w:cs="Arial"/>
          <w:szCs w:val="22"/>
        </w:rPr>
        <w:t>Services</w:t>
      </w:r>
      <w:r w:rsidRPr="00471540">
        <w:rPr>
          <w:rFonts w:cs="Arial"/>
          <w:szCs w:val="22"/>
        </w:rPr>
        <w:t xml:space="preserve"> with other Vendors or third parties, or change subcontractors, only with the prior written consent of the contracting authority.  Vendor shall provide the State with complete copies of any agreements made by and between Vendor and all subcontractors.  The selected Vendor remains solely responsible for the performance of its subcontractors.  Subcontractors, if any, shall adhere to the same standards required of the selected Vendor.  Any contracts made by the Vendor with a subcontractor shall include an affirmative statement that the State is an intended </w:t>
      </w:r>
      <w:proofErr w:type="gramStart"/>
      <w:r w:rsidRPr="00471540">
        <w:rPr>
          <w:rFonts w:cs="Arial"/>
          <w:szCs w:val="22"/>
        </w:rPr>
        <w:t>third party</w:t>
      </w:r>
      <w:proofErr w:type="gramEnd"/>
      <w:r w:rsidRPr="00471540">
        <w:rPr>
          <w:rFonts w:cs="Arial"/>
          <w:szCs w:val="22"/>
        </w:rPr>
        <w:t xml:space="preserve"> beneficiary of the contract; that the subcontractor has no agreement with the State; and that the State shall be indemnified by the Vendor for any claim presented by the subcontractor.  Notwithstanding any other term herein, </w:t>
      </w:r>
      <w:r w:rsidRPr="00471540">
        <w:rPr>
          <w:rFonts w:cs="Arial"/>
          <w:szCs w:val="22"/>
          <w:lang w:val="en-GB"/>
        </w:rPr>
        <w:t xml:space="preserve">Vendor shall timely exercise its contractual remedies against any non-performing subcontractor and, when appropriate, </w:t>
      </w:r>
      <w:proofErr w:type="gramStart"/>
      <w:r w:rsidRPr="00471540">
        <w:rPr>
          <w:rFonts w:cs="Arial"/>
          <w:szCs w:val="22"/>
          <w:lang w:val="en-GB"/>
        </w:rPr>
        <w:t>substitute</w:t>
      </w:r>
      <w:proofErr w:type="gramEnd"/>
      <w:r w:rsidRPr="00471540">
        <w:rPr>
          <w:rFonts w:cs="Arial"/>
          <w:szCs w:val="22"/>
          <w:lang w:val="en-GB"/>
        </w:rPr>
        <w:t xml:space="preserve"> another subcontractor.</w:t>
      </w:r>
    </w:p>
    <w:p w14:paraId="11D9148E" w14:textId="77777777" w:rsidR="00471540" w:rsidRDefault="00471540" w:rsidP="00C66B68">
      <w:pPr>
        <w:numPr>
          <w:ilvl w:val="0"/>
          <w:numId w:val="7"/>
        </w:numPr>
        <w:tabs>
          <w:tab w:val="clear" w:pos="1080"/>
        </w:tabs>
        <w:spacing w:line="240" w:lineRule="atLeast"/>
        <w:ind w:left="1080" w:hanging="360"/>
        <w:jc w:val="both"/>
        <w:rPr>
          <w:rFonts w:cs="Arial"/>
          <w:szCs w:val="22"/>
        </w:rPr>
      </w:pPr>
      <w:r w:rsidRPr="00C66B68">
        <w:rPr>
          <w:rFonts w:ascii="Arial Bold" w:hAnsi="Arial Bold" w:cs="Arial"/>
          <w:b/>
          <w:caps/>
          <w:szCs w:val="22"/>
          <w:u w:val="single"/>
        </w:rPr>
        <w:t>Vendor’s Representation</w:t>
      </w:r>
      <w:r w:rsidRPr="00471540">
        <w:rPr>
          <w:rFonts w:cs="Arial"/>
          <w:b/>
          <w:szCs w:val="22"/>
        </w:rPr>
        <w:t>:</w:t>
      </w:r>
      <w:r w:rsidRPr="00471540">
        <w:rPr>
          <w:rFonts w:cs="Arial"/>
          <w:szCs w:val="22"/>
        </w:rPr>
        <w:t xml:space="preserve"> Vendor warrants that qualified personnel will provide </w:t>
      </w:r>
      <w:r w:rsidR="00087603">
        <w:rPr>
          <w:rFonts w:cs="Arial"/>
          <w:szCs w:val="22"/>
        </w:rPr>
        <w:t>Services</w:t>
      </w:r>
      <w:r w:rsidRPr="00471540">
        <w:rPr>
          <w:rFonts w:cs="Arial"/>
          <w:szCs w:val="22"/>
        </w:rPr>
        <w:t xml:space="preserve"> in a professional manner.  “Professional manner” means that the personnel performing the </w:t>
      </w:r>
      <w:r w:rsidR="00087603">
        <w:rPr>
          <w:rFonts w:cs="Arial"/>
          <w:szCs w:val="22"/>
        </w:rPr>
        <w:t>Services</w:t>
      </w:r>
      <w:r w:rsidRPr="00471540">
        <w:rPr>
          <w:rFonts w:cs="Arial"/>
          <w:szCs w:val="22"/>
        </w:rPr>
        <w:t xml:space="preserve"> will possess the skill and competence consistent with the prevailing business standards in the information technology industry.  Vendor agrees that it will not enter any agreement with a third party that might abridge any rights of the State under this Contract.  Vendor will serve as the prime Vendor under this Contract.  Should the State approve any subcontractor(s), the Vendor shall be legally responsible for the performance and payment of the subcontractor(s). Names of any </w:t>
      </w:r>
      <w:proofErr w:type="gramStart"/>
      <w:r w:rsidRPr="00471540">
        <w:rPr>
          <w:rFonts w:cs="Arial"/>
          <w:szCs w:val="22"/>
        </w:rPr>
        <w:t>third party</w:t>
      </w:r>
      <w:proofErr w:type="gramEnd"/>
      <w:r w:rsidRPr="00471540">
        <w:rPr>
          <w:rFonts w:cs="Arial"/>
          <w:szCs w:val="22"/>
        </w:rPr>
        <w:t xml:space="preserve"> Vendors or subcontractors of Vendor may appear for purposes of convenience in Contract documents; and shall not limit Vendor’s obligations hereunder.  Third party subcontractors, if approved, may serve as subcontractors to Vendor.  Vendor will retain executive representation for functional and technical expertise as needed </w:t>
      </w:r>
      <w:proofErr w:type="gramStart"/>
      <w:r w:rsidRPr="00471540">
        <w:rPr>
          <w:rFonts w:cs="Arial"/>
          <w:szCs w:val="22"/>
        </w:rPr>
        <w:t>in order to</w:t>
      </w:r>
      <w:proofErr w:type="gramEnd"/>
      <w:r w:rsidRPr="00471540">
        <w:rPr>
          <w:rFonts w:cs="Arial"/>
          <w:szCs w:val="22"/>
        </w:rPr>
        <w:t xml:space="preserve"> incorporate any work by third party subcontractor(s). </w:t>
      </w:r>
    </w:p>
    <w:p w14:paraId="4FF6564A" w14:textId="77777777" w:rsidR="00482545" w:rsidRPr="00482545" w:rsidRDefault="00482545" w:rsidP="00C66B68">
      <w:pPr>
        <w:numPr>
          <w:ilvl w:val="1"/>
          <w:numId w:val="7"/>
        </w:numPr>
        <w:spacing w:line="240" w:lineRule="atLeast"/>
        <w:ind w:left="1440" w:hanging="360"/>
        <w:jc w:val="both"/>
        <w:rPr>
          <w:rFonts w:cs="Arial"/>
          <w:szCs w:val="22"/>
        </w:rPr>
      </w:pPr>
      <w:r w:rsidRPr="00C66B68">
        <w:rPr>
          <w:rFonts w:cs="Arial"/>
          <w:b/>
          <w:szCs w:val="22"/>
        </w:rPr>
        <w:t>Intellectual Property</w:t>
      </w:r>
      <w:r w:rsidRPr="00482545">
        <w:rPr>
          <w:rFonts w:cs="Arial"/>
          <w:szCs w:val="22"/>
        </w:rPr>
        <w:t xml:space="preserve">.  </w:t>
      </w:r>
      <w:proofErr w:type="gramStart"/>
      <w:r w:rsidRPr="00482545">
        <w:rPr>
          <w:rFonts w:cs="Arial"/>
          <w:szCs w:val="22"/>
        </w:rPr>
        <w:t>Vendor</w:t>
      </w:r>
      <w:proofErr w:type="gramEnd"/>
      <w:r w:rsidRPr="00482545">
        <w:rPr>
          <w:rFonts w:cs="Arial"/>
          <w:szCs w:val="22"/>
        </w:rPr>
        <w:t xml:space="preserve"> has the right to provide the Services and Deliverables without violating or infringing any law, rule, regulation, copyright, patent, trade secret or other proprietary right of any third party.  Vendor represents that its Services and Deliverables are not the subject of any actual or threatened actions arising from, or alleged under, any intellectual property rights of any third party.</w:t>
      </w:r>
    </w:p>
    <w:p w14:paraId="38593265" w14:textId="77777777" w:rsidR="00482545" w:rsidRPr="00482545" w:rsidRDefault="00482545" w:rsidP="00C66B68">
      <w:pPr>
        <w:numPr>
          <w:ilvl w:val="1"/>
          <w:numId w:val="7"/>
        </w:numPr>
        <w:spacing w:line="240" w:lineRule="atLeast"/>
        <w:ind w:left="1440" w:hanging="360"/>
        <w:jc w:val="both"/>
        <w:rPr>
          <w:rFonts w:cs="Arial"/>
          <w:szCs w:val="22"/>
        </w:rPr>
      </w:pPr>
      <w:r w:rsidRPr="00C66B68">
        <w:rPr>
          <w:rFonts w:cs="Arial"/>
          <w:b/>
          <w:szCs w:val="22"/>
        </w:rPr>
        <w:t>Inherent Services</w:t>
      </w:r>
      <w:r w:rsidRPr="00482545">
        <w:rPr>
          <w:rFonts w:cs="Arial"/>
          <w:szCs w:val="22"/>
        </w:rPr>
        <w:t xml:space="preserve">.  If any Services, Deliverables, functions, or responsibilities not specifically described in this Contract are required for Vendor’s proper performance, provision and delivery of the Service and Deliverables pursuant to this Contract, or are an inherent part of or necessary sub-task included within the Service, they will be deemed to be implied by and included within the scope of the Contract to the same extent and in the same manner as if specifically described in the Contract.  Unless otherwise expressly provided in the Contract, Vendor will furnish </w:t>
      </w:r>
      <w:proofErr w:type="gramStart"/>
      <w:r w:rsidRPr="00482545">
        <w:rPr>
          <w:rFonts w:cs="Arial"/>
          <w:szCs w:val="22"/>
        </w:rPr>
        <w:t>all of</w:t>
      </w:r>
      <w:proofErr w:type="gramEnd"/>
      <w:r w:rsidRPr="00482545">
        <w:rPr>
          <w:rFonts w:cs="Arial"/>
          <w:szCs w:val="22"/>
        </w:rPr>
        <w:t xml:space="preserve"> its own necessary management, supervision, labor, facilities, furniture, computer and </w:t>
      </w:r>
      <w:r w:rsidRPr="00482545">
        <w:rPr>
          <w:rFonts w:cs="Arial"/>
          <w:szCs w:val="22"/>
        </w:rPr>
        <w:lastRenderedPageBreak/>
        <w:t>telecommunications equipment, software, supplies and materials necessary for the Vendor to provide and deliver the Services and Deliverables</w:t>
      </w:r>
      <w:r w:rsidR="00455296">
        <w:rPr>
          <w:rFonts w:cs="Arial"/>
          <w:szCs w:val="22"/>
        </w:rPr>
        <w:t>.</w:t>
      </w:r>
    </w:p>
    <w:p w14:paraId="50EF1A8B" w14:textId="77777777" w:rsidR="00482545" w:rsidRPr="00482545" w:rsidRDefault="00482545" w:rsidP="00C66B68">
      <w:pPr>
        <w:numPr>
          <w:ilvl w:val="1"/>
          <w:numId w:val="7"/>
        </w:numPr>
        <w:spacing w:line="240" w:lineRule="atLeast"/>
        <w:ind w:left="1440" w:hanging="360"/>
        <w:jc w:val="both"/>
        <w:rPr>
          <w:rFonts w:cs="Arial"/>
          <w:szCs w:val="22"/>
        </w:rPr>
      </w:pPr>
      <w:r w:rsidRPr="00482545">
        <w:rPr>
          <w:rFonts w:cs="Arial"/>
          <w:szCs w:val="22"/>
        </w:rPr>
        <w:t xml:space="preserve">Vendor warrants that it has the financial capacity to perform and to continue perform its obligations under the Contract; that Vendor has no constructive or actual knowledge of an actual or potential legal proceeding being brought against Vendor that could materially adversely affect performance of this Contract; and that </w:t>
      </w:r>
      <w:proofErr w:type="gramStart"/>
      <w:r w:rsidRPr="00482545">
        <w:rPr>
          <w:rFonts w:cs="Arial"/>
          <w:szCs w:val="22"/>
        </w:rPr>
        <w:t>entering into</w:t>
      </w:r>
      <w:proofErr w:type="gramEnd"/>
      <w:r w:rsidRPr="00482545">
        <w:rPr>
          <w:rFonts w:cs="Arial"/>
          <w:szCs w:val="22"/>
        </w:rPr>
        <w:t xml:space="preserve"> this Contract is not prohibited by any contract, or order by any court of competent jurisdiction</w:t>
      </w:r>
      <w:r w:rsidR="00455296">
        <w:rPr>
          <w:rFonts w:cs="Arial"/>
          <w:szCs w:val="22"/>
        </w:rPr>
        <w:t>.</w:t>
      </w:r>
    </w:p>
    <w:p w14:paraId="7FDA15C4" w14:textId="77777777" w:rsidR="00482545" w:rsidRPr="00482545" w:rsidRDefault="00482545" w:rsidP="00C66B68">
      <w:pPr>
        <w:numPr>
          <w:ilvl w:val="1"/>
          <w:numId w:val="7"/>
        </w:numPr>
        <w:spacing w:line="240" w:lineRule="atLeast"/>
        <w:ind w:left="1440" w:hanging="360"/>
        <w:jc w:val="both"/>
        <w:rPr>
          <w:rFonts w:cs="Arial"/>
          <w:szCs w:val="22"/>
        </w:rPr>
      </w:pPr>
      <w:r w:rsidRPr="00C66B68">
        <w:rPr>
          <w:rFonts w:cs="Arial"/>
          <w:b/>
          <w:szCs w:val="22"/>
        </w:rPr>
        <w:t>Warranty as to Equipment; Hardware</w:t>
      </w:r>
      <w:r w:rsidRPr="00482545">
        <w:rPr>
          <w:rFonts w:cs="Arial"/>
          <w:szCs w:val="22"/>
        </w:rPr>
        <w:t>.  Vendor warrants that the equipment and hardware that it provides pursuant to this Contract shall be free from defects in materials, in good working order and be maintained in good working order.</w:t>
      </w:r>
    </w:p>
    <w:p w14:paraId="6C820726" w14:textId="77777777" w:rsidR="00471540" w:rsidRPr="00471540" w:rsidRDefault="00471540" w:rsidP="00C66B68">
      <w:pPr>
        <w:numPr>
          <w:ilvl w:val="0"/>
          <w:numId w:val="7"/>
        </w:numPr>
        <w:tabs>
          <w:tab w:val="clear" w:pos="1080"/>
        </w:tabs>
        <w:spacing w:line="240" w:lineRule="atLeast"/>
        <w:ind w:left="1080" w:hanging="360"/>
        <w:jc w:val="both"/>
        <w:rPr>
          <w:rFonts w:cs="Arial"/>
          <w:szCs w:val="22"/>
        </w:rPr>
      </w:pPr>
      <w:r w:rsidRPr="00C66B68">
        <w:rPr>
          <w:rFonts w:ascii="Arial Bold" w:hAnsi="Arial Bold" w:cs="Arial"/>
          <w:b/>
          <w:caps/>
          <w:szCs w:val="22"/>
          <w:u w:val="single"/>
        </w:rPr>
        <w:t>Software License</w:t>
      </w:r>
      <w:r w:rsidRPr="00471540">
        <w:rPr>
          <w:rFonts w:cs="Arial"/>
          <w:szCs w:val="22"/>
        </w:rPr>
        <w:t xml:space="preserve"> (</w:t>
      </w:r>
      <w:r w:rsidRPr="00471540">
        <w:rPr>
          <w:rFonts w:cs="Arial"/>
          <w:b/>
          <w:i/>
          <w:szCs w:val="22"/>
        </w:rPr>
        <w:t>for internal embedded software, firmware and unless otherwise provided in the State’s solicitation document, or in an attachment hereto</w:t>
      </w:r>
      <w:r w:rsidRPr="00471540">
        <w:rPr>
          <w:rFonts w:cs="Arial"/>
          <w:szCs w:val="22"/>
        </w:rPr>
        <w:t xml:space="preserve">): Deliverables comprising goods, </w:t>
      </w:r>
      <w:proofErr w:type="gramStart"/>
      <w:r w:rsidRPr="00471540">
        <w:rPr>
          <w:rFonts w:cs="Arial"/>
          <w:szCs w:val="22"/>
        </w:rPr>
        <w:t>equipment</w:t>
      </w:r>
      <w:proofErr w:type="gramEnd"/>
      <w:r w:rsidRPr="00471540">
        <w:rPr>
          <w:rFonts w:cs="Arial"/>
          <w:szCs w:val="22"/>
        </w:rPr>
        <w:t xml:space="preserve"> or products (hardware) may contain software for internal operation, or as embedded software or firmware that is generally not sold or licensed as a severable software product.  Software may be provided on separate media, such as floppy diskettes or CD-ROM, or may be included within the hardware at or prior to delivery.  Such software is proprietary, copyrighted, and may also contain valuable trade secrets and may be protected by patents.  </w:t>
      </w:r>
      <w:proofErr w:type="gramStart"/>
      <w:r w:rsidRPr="00471540">
        <w:rPr>
          <w:rFonts w:cs="Arial"/>
          <w:szCs w:val="22"/>
        </w:rPr>
        <w:t>Vendor</w:t>
      </w:r>
      <w:proofErr w:type="gramEnd"/>
      <w:r w:rsidRPr="00471540">
        <w:rPr>
          <w:rFonts w:cs="Arial"/>
          <w:szCs w:val="22"/>
        </w:rPr>
        <w:t xml:space="preserve"> grants the State a license to use the Code (or any replacement provided) on, or in conjunction with, only the Deliverables purchased, or with any system identified in the solicitation documents.  The State shall have a worldwide, nonexclusive, non-sublicensable license to use such software and/or documentation for its internal use. The State may make and install copies of the software to support the authorized level of use.  Provided, </w:t>
      </w:r>
      <w:proofErr w:type="gramStart"/>
      <w:r w:rsidRPr="00471540">
        <w:rPr>
          <w:rFonts w:cs="Arial"/>
          <w:szCs w:val="22"/>
        </w:rPr>
        <w:t>however</w:t>
      </w:r>
      <w:proofErr w:type="gramEnd"/>
      <w:r w:rsidRPr="00471540">
        <w:rPr>
          <w:rFonts w:cs="Arial"/>
          <w:szCs w:val="22"/>
        </w:rPr>
        <w:t xml:space="preserve"> that if the hardware is inoperable, the software may be copied for temporary use on other hardware. The State shall promptly affix to any such copy the same proprietary and copyright notices affixed to the original.  The State may make one copy of the software for archival, back-up or disaster recovery purposes.  The license set forth in this Paragraph shall terminate immediately upon the State’s discontinuance of the use of the equipment on which the software is installed.  The software may be transferred to another party only </w:t>
      </w:r>
      <w:proofErr w:type="gramStart"/>
      <w:r w:rsidRPr="00471540">
        <w:rPr>
          <w:rFonts w:cs="Arial"/>
          <w:szCs w:val="22"/>
        </w:rPr>
        <w:t>with</w:t>
      </w:r>
      <w:proofErr w:type="gramEnd"/>
      <w:r w:rsidRPr="00471540">
        <w:rPr>
          <w:rFonts w:cs="Arial"/>
          <w:szCs w:val="22"/>
        </w:rPr>
        <w:t xml:space="preserve"> the transfer of the hardware.  If the hardware is transferred, the State shall </w:t>
      </w:r>
      <w:proofErr w:type="spellStart"/>
      <w:r w:rsidRPr="00471540">
        <w:rPr>
          <w:rFonts w:cs="Arial"/>
          <w:szCs w:val="22"/>
        </w:rPr>
        <w:t>i</w:t>
      </w:r>
      <w:proofErr w:type="spellEnd"/>
      <w:r w:rsidRPr="00471540">
        <w:rPr>
          <w:rFonts w:cs="Arial"/>
          <w:szCs w:val="22"/>
        </w:rPr>
        <w:t>) destroy all software copies made by the State, ii) deliver the original or any replacement copies of the software to the transferee, and iii) notify the transferee that title and ownership of the software and the applicable patent, trademark, copyright, and other intellectual property rights shall remain with Vendor, or Vendor’s licensors.  The State shall not disassemble, decompile, reverse engineer, modify, or prepare derivative works of the embedded software, unless permitted under the solicitation documents.</w:t>
      </w:r>
    </w:p>
    <w:p w14:paraId="53591BE3" w14:textId="77777777" w:rsidR="00087603" w:rsidRPr="00C10671" w:rsidRDefault="00087603" w:rsidP="00C66B68">
      <w:pPr>
        <w:pStyle w:val="ListParagraph"/>
        <w:numPr>
          <w:ilvl w:val="0"/>
          <w:numId w:val="7"/>
        </w:numPr>
        <w:tabs>
          <w:tab w:val="clear" w:pos="1080"/>
        </w:tabs>
        <w:spacing w:before="40"/>
        <w:ind w:left="1080" w:right="-20" w:hanging="360"/>
        <w:jc w:val="both"/>
        <w:rPr>
          <w:rFonts w:cs="Arial"/>
          <w:szCs w:val="22"/>
        </w:rPr>
      </w:pPr>
      <w:r w:rsidRPr="00C66B68">
        <w:rPr>
          <w:rFonts w:ascii="Arial Bold" w:hAnsi="Arial Bold" w:cs="Arial"/>
          <w:b/>
          <w:caps/>
          <w:szCs w:val="22"/>
          <w:u w:val="single"/>
        </w:rPr>
        <w:t>Maintenance/Support Services</w:t>
      </w:r>
      <w:r w:rsidRPr="00C10671">
        <w:rPr>
          <w:rFonts w:cs="Arial"/>
          <w:b/>
          <w:szCs w:val="22"/>
        </w:rPr>
        <w:t>: Unless otherwise mutually provided herein, f</w:t>
      </w:r>
      <w:r w:rsidRPr="00C10671">
        <w:rPr>
          <w:rFonts w:cs="Arial"/>
          <w:szCs w:val="22"/>
        </w:rPr>
        <w:t xml:space="preserve">or the first year after the expiration of any warranty coverage (and for all subsequent Contract years, for which Support is purchased), Vendor agrees to provide the following Support Services for the Hardware and any Software provided with the Deliverables for any years in which the applicable support fees are paid, which may be more particularly described, e.g.,  under part numbers, in the Furnish &amp; Deliver Table, above: </w:t>
      </w:r>
    </w:p>
    <w:p w14:paraId="51DDF9A4" w14:textId="77777777" w:rsidR="00087603" w:rsidRDefault="00087603" w:rsidP="00C66B68">
      <w:pPr>
        <w:spacing w:line="240" w:lineRule="atLeast"/>
        <w:ind w:left="720" w:firstLine="360"/>
        <w:jc w:val="both"/>
        <w:rPr>
          <w:rFonts w:cs="Arial"/>
          <w:szCs w:val="22"/>
        </w:rPr>
      </w:pPr>
      <w:r w:rsidRPr="008F5CF5">
        <w:rPr>
          <w:rFonts w:cs="Arial"/>
          <w:b/>
          <w:szCs w:val="22"/>
        </w:rPr>
        <w:t>HARDWARE/EQUIPMENT</w:t>
      </w:r>
      <w:r w:rsidRPr="008F5CF5">
        <w:rPr>
          <w:rFonts w:cs="Arial"/>
          <w:szCs w:val="22"/>
        </w:rPr>
        <w:t xml:space="preserve">:  </w:t>
      </w:r>
    </w:p>
    <w:p w14:paraId="4BBEECE8" w14:textId="0962258F" w:rsidR="00087603" w:rsidRPr="008F5CF5" w:rsidRDefault="00087603" w:rsidP="002A5A12">
      <w:pPr>
        <w:numPr>
          <w:ilvl w:val="1"/>
          <w:numId w:val="16"/>
        </w:numPr>
        <w:tabs>
          <w:tab w:val="clear" w:pos="720"/>
        </w:tabs>
        <w:spacing w:line="240" w:lineRule="atLeast"/>
        <w:ind w:left="1440" w:hanging="360"/>
        <w:jc w:val="both"/>
        <w:rPr>
          <w:rFonts w:cs="Arial"/>
          <w:szCs w:val="22"/>
        </w:rPr>
      </w:pPr>
      <w:r w:rsidRPr="00C66B68">
        <w:rPr>
          <w:rFonts w:cs="Arial"/>
          <w:b/>
          <w:szCs w:val="22"/>
        </w:rPr>
        <w:t>Basic Services</w:t>
      </w:r>
      <w:r w:rsidRPr="008F5CF5">
        <w:rPr>
          <w:rFonts w:cs="Arial"/>
          <w:szCs w:val="22"/>
        </w:rPr>
        <w:t xml:space="preserve">. </w:t>
      </w:r>
      <w:r w:rsidR="00332540">
        <w:rPr>
          <w:rFonts w:cs="Arial"/>
          <w:szCs w:val="22"/>
        </w:rPr>
        <w:t xml:space="preserve"> </w:t>
      </w:r>
      <w:r w:rsidRPr="008F5CF5">
        <w:rPr>
          <w:rFonts w:cs="Arial"/>
          <w:szCs w:val="22"/>
        </w:rPr>
        <w:t>The Vendor will provide at least normal and usual Hardware sup</w:t>
      </w:r>
      <w:r>
        <w:rPr>
          <w:rFonts w:cs="Arial"/>
          <w:szCs w:val="22"/>
        </w:rPr>
        <w:t>port and maintenance S</w:t>
      </w:r>
      <w:r w:rsidRPr="008F5CF5">
        <w:rPr>
          <w:rFonts w:cs="Arial"/>
          <w:szCs w:val="22"/>
        </w:rPr>
        <w:t xml:space="preserve">ervices generally provided to customers in a similar program, position or setting consistent with and subject to the payment of the support and maintenance fees agreed upon in this Contract, all as indicated by part numbers in the Furnish and Deliver Table, above.  The Vendor warrants to the State that all items furnished will be new (unless otherwise requested in this </w:t>
      </w:r>
      <w:r w:rsidR="00332540">
        <w:rPr>
          <w:rFonts w:cs="Arial"/>
          <w:szCs w:val="22"/>
        </w:rPr>
        <w:t>IFB</w:t>
      </w:r>
      <w:r w:rsidRPr="008F5CF5">
        <w:rPr>
          <w:rFonts w:cs="Arial"/>
          <w:szCs w:val="22"/>
        </w:rPr>
        <w:t xml:space="preserve">), of good material and workmanship, and agrees to repair or replace any items which fail to comply with the specifications by reason of defective material or workmanship under normal use, free of State’s negligence or accident for one year from date of installation.  Such repair or replacement shall include any transportation costs free of any charge to the State.  This statement is not intended to limit any additional coverage, which may normally be associated with a product, such as any “hot switch” or similar replacement warranty program applicable as indicated by the </w:t>
      </w:r>
      <w:r w:rsidRPr="008F5CF5">
        <w:rPr>
          <w:rFonts w:cs="Arial"/>
          <w:szCs w:val="22"/>
        </w:rPr>
        <w:lastRenderedPageBreak/>
        <w:t xml:space="preserve">Vendor’s support description in the Furnish </w:t>
      </w:r>
      <w:r>
        <w:rPr>
          <w:rFonts w:cs="Arial"/>
          <w:szCs w:val="22"/>
        </w:rPr>
        <w:t>&amp;</w:t>
      </w:r>
      <w:r w:rsidRPr="008F5CF5">
        <w:rPr>
          <w:rFonts w:cs="Arial"/>
          <w:szCs w:val="22"/>
        </w:rPr>
        <w:t xml:space="preserve"> Deliver Table, above. Any available warranties applicable to replacement Hardware equipment </w:t>
      </w:r>
      <w:r>
        <w:rPr>
          <w:rFonts w:cs="Arial"/>
          <w:szCs w:val="22"/>
        </w:rPr>
        <w:t xml:space="preserve">or parts </w:t>
      </w:r>
      <w:r w:rsidRPr="008F5CF5">
        <w:rPr>
          <w:rFonts w:cs="Arial"/>
          <w:szCs w:val="22"/>
        </w:rPr>
        <w:t>will be passed on to the using agency.</w:t>
      </w:r>
    </w:p>
    <w:p w14:paraId="7693626F" w14:textId="77777777" w:rsidR="00087603" w:rsidRDefault="00087603" w:rsidP="002A5A12">
      <w:pPr>
        <w:numPr>
          <w:ilvl w:val="1"/>
          <w:numId w:val="16"/>
        </w:numPr>
        <w:tabs>
          <w:tab w:val="clear" w:pos="720"/>
        </w:tabs>
        <w:spacing w:line="240" w:lineRule="atLeast"/>
        <w:ind w:left="1440" w:hanging="360"/>
        <w:jc w:val="both"/>
        <w:rPr>
          <w:rFonts w:cs="Arial"/>
          <w:szCs w:val="22"/>
        </w:rPr>
      </w:pPr>
      <w:r w:rsidRPr="00C66B68">
        <w:rPr>
          <w:rFonts w:cs="Arial"/>
          <w:b/>
          <w:szCs w:val="22"/>
        </w:rPr>
        <w:t>Telephone Assistance</w:t>
      </w:r>
      <w:r w:rsidRPr="008F5CF5">
        <w:rPr>
          <w:rFonts w:cs="Arial"/>
          <w:szCs w:val="22"/>
        </w:rPr>
        <w:t>.  Vendor shall provide the State with telephone access to technical support engineers for assistance in the proper installation and use of the Software, and to report and resolve S</w:t>
      </w:r>
      <w:r>
        <w:rPr>
          <w:rFonts w:cs="Arial"/>
          <w:szCs w:val="22"/>
        </w:rPr>
        <w:t>upport</w:t>
      </w:r>
      <w:r w:rsidRPr="008F5CF5">
        <w:rPr>
          <w:rFonts w:cs="Arial"/>
          <w:szCs w:val="22"/>
        </w:rPr>
        <w:t xml:space="preserve"> problems, during normal business hours, 8:00 AM - 5:00 PM Eastern Standard Time, Monday-Friday. Vendor shall respond to the telephone requests for Program maintenance service, within four hours, for calls made at any time.</w:t>
      </w:r>
    </w:p>
    <w:p w14:paraId="61B81C27" w14:textId="77777777" w:rsidR="00087603" w:rsidRDefault="00087603" w:rsidP="00C66B68">
      <w:pPr>
        <w:pStyle w:val="ListParagraph"/>
        <w:spacing w:line="240" w:lineRule="atLeast"/>
        <w:ind w:left="1080"/>
        <w:jc w:val="both"/>
        <w:rPr>
          <w:rFonts w:cs="Arial"/>
          <w:szCs w:val="22"/>
        </w:rPr>
      </w:pPr>
      <w:r w:rsidRPr="008F5CF5">
        <w:rPr>
          <w:rFonts w:cs="Arial"/>
          <w:b/>
          <w:szCs w:val="22"/>
        </w:rPr>
        <w:t>SOFTWARE:</w:t>
      </w:r>
      <w:r w:rsidRPr="008F5CF5">
        <w:rPr>
          <w:rFonts w:cs="Arial"/>
          <w:szCs w:val="22"/>
        </w:rPr>
        <w:t xml:space="preserve">  </w:t>
      </w:r>
    </w:p>
    <w:p w14:paraId="6F1CDC95" w14:textId="77777777" w:rsidR="00087603" w:rsidRPr="008F5CF5" w:rsidRDefault="00087603" w:rsidP="002A5A12">
      <w:pPr>
        <w:numPr>
          <w:ilvl w:val="1"/>
          <w:numId w:val="17"/>
        </w:numPr>
        <w:spacing w:line="240" w:lineRule="atLeast"/>
        <w:ind w:left="1440" w:hanging="360"/>
        <w:jc w:val="both"/>
        <w:rPr>
          <w:rFonts w:cs="Arial"/>
          <w:szCs w:val="22"/>
        </w:rPr>
      </w:pPr>
      <w:r w:rsidRPr="00C66B68">
        <w:rPr>
          <w:rFonts w:cs="Arial"/>
          <w:b/>
          <w:szCs w:val="22"/>
        </w:rPr>
        <w:t>Error Correction</w:t>
      </w:r>
      <w:r w:rsidRPr="008F5CF5">
        <w:rPr>
          <w:rFonts w:cs="Arial"/>
          <w:szCs w:val="22"/>
        </w:rPr>
        <w:t xml:space="preserve">.  Upon notice by </w:t>
      </w:r>
      <w:proofErr w:type="gramStart"/>
      <w:r w:rsidRPr="008F5CF5">
        <w:rPr>
          <w:rFonts w:cs="Arial"/>
          <w:szCs w:val="22"/>
        </w:rPr>
        <w:t>State</w:t>
      </w:r>
      <w:proofErr w:type="gramEnd"/>
      <w:r w:rsidRPr="008F5CF5">
        <w:rPr>
          <w:rFonts w:cs="Arial"/>
          <w:szCs w:val="22"/>
        </w:rPr>
        <w:t xml:space="preserve"> of a problem with the Software (which problem can be verified), Vendor shall use reasonable efforts to correct or provide a working solution for the problem.  The State shall comply with all reasonable instructions or requests of Vendor in attempts to correct an error or defect in the Program.  Vendor and the State shall act promptly and in a reasonably timely manner in communicating error or problem logs, other related information, proposed solutions or workarounds, and any action as may be necessary or proper to obtain or affect maintenance Services under this Paragraph.</w:t>
      </w:r>
    </w:p>
    <w:p w14:paraId="414726DB" w14:textId="77777777" w:rsidR="00087603" w:rsidRPr="008F5CF5" w:rsidRDefault="00087603" w:rsidP="002A5A12">
      <w:pPr>
        <w:numPr>
          <w:ilvl w:val="1"/>
          <w:numId w:val="17"/>
        </w:numPr>
        <w:spacing w:line="240" w:lineRule="atLeast"/>
        <w:ind w:left="1440" w:hanging="360"/>
        <w:jc w:val="both"/>
        <w:rPr>
          <w:rFonts w:cs="Arial"/>
          <w:szCs w:val="22"/>
        </w:rPr>
      </w:pPr>
      <w:r w:rsidRPr="008F5CF5">
        <w:rPr>
          <w:rFonts w:cs="Arial"/>
          <w:szCs w:val="22"/>
        </w:rPr>
        <w:t xml:space="preserve">Vendor shall notify the State of any material errors or defects in the Deliverables </w:t>
      </w:r>
      <w:proofErr w:type="gramStart"/>
      <w:r w:rsidRPr="008F5CF5">
        <w:rPr>
          <w:rFonts w:cs="Arial"/>
          <w:szCs w:val="22"/>
        </w:rPr>
        <w:t>known, or</w:t>
      </w:r>
      <w:proofErr w:type="gramEnd"/>
      <w:r w:rsidRPr="008F5CF5">
        <w:rPr>
          <w:rFonts w:cs="Arial"/>
          <w:szCs w:val="22"/>
        </w:rPr>
        <w:t xml:space="preserve"> made known to Vendor from any source during the Contract term that could cause the production of inaccurate or otherwise materially incorrect, results.  Vendor shall initiate actions as may be commercially necessary or proper to effect corrections of any such errors or defects.</w:t>
      </w:r>
    </w:p>
    <w:p w14:paraId="61AA7A98" w14:textId="77777777" w:rsidR="00087603" w:rsidRPr="008F5CF5" w:rsidRDefault="00087603" w:rsidP="002A5A12">
      <w:pPr>
        <w:numPr>
          <w:ilvl w:val="1"/>
          <w:numId w:val="17"/>
        </w:numPr>
        <w:spacing w:line="240" w:lineRule="atLeast"/>
        <w:ind w:left="1440" w:hanging="360"/>
        <w:jc w:val="both"/>
        <w:rPr>
          <w:rFonts w:cs="Arial"/>
          <w:szCs w:val="22"/>
        </w:rPr>
      </w:pPr>
      <w:r w:rsidRPr="00C66B68">
        <w:rPr>
          <w:rFonts w:cs="Arial"/>
          <w:b/>
          <w:szCs w:val="22"/>
        </w:rPr>
        <w:t>Updates</w:t>
      </w:r>
      <w:r w:rsidRPr="008F5CF5">
        <w:rPr>
          <w:rFonts w:cs="Arial"/>
          <w:szCs w:val="22"/>
        </w:rPr>
        <w:t xml:space="preserve">.  Vendor shall provide to the State, at no additional charge, all new releases and bug fixes (collectively referred to as “Changes”) for any Software Deliverable developed or published by Vendor and made generally available to its other customers at no additional charge. All such </w:t>
      </w:r>
      <w:r>
        <w:rPr>
          <w:rFonts w:cs="Arial"/>
          <w:szCs w:val="22"/>
        </w:rPr>
        <w:t>Changes</w:t>
      </w:r>
      <w:r w:rsidRPr="008F5CF5">
        <w:rPr>
          <w:rFonts w:cs="Arial"/>
          <w:szCs w:val="22"/>
        </w:rPr>
        <w:t xml:space="preserve"> shall be</w:t>
      </w:r>
      <w:r>
        <w:rPr>
          <w:rFonts w:cs="Arial"/>
          <w:szCs w:val="22"/>
        </w:rPr>
        <w:t>come</w:t>
      </w:r>
      <w:r w:rsidRPr="008F5CF5">
        <w:rPr>
          <w:rFonts w:cs="Arial"/>
          <w:szCs w:val="22"/>
        </w:rPr>
        <w:t xml:space="preserve"> a part of the </w:t>
      </w:r>
      <w:r>
        <w:rPr>
          <w:rFonts w:cs="Arial"/>
          <w:szCs w:val="22"/>
        </w:rPr>
        <w:t>Software</w:t>
      </w:r>
      <w:r w:rsidRPr="008F5CF5">
        <w:rPr>
          <w:rFonts w:cs="Arial"/>
          <w:szCs w:val="22"/>
        </w:rPr>
        <w:t xml:space="preserve"> and Documentation and, as such, </w:t>
      </w:r>
      <w:r>
        <w:rPr>
          <w:rFonts w:cs="Arial"/>
          <w:szCs w:val="22"/>
        </w:rPr>
        <w:t xml:space="preserve">will </w:t>
      </w:r>
      <w:r w:rsidRPr="008F5CF5">
        <w:rPr>
          <w:rFonts w:cs="Arial"/>
          <w:szCs w:val="22"/>
        </w:rPr>
        <w:t>be governed by the provisions of this Contract.</w:t>
      </w:r>
    </w:p>
    <w:p w14:paraId="642E0DA8" w14:textId="77777777" w:rsidR="00087603" w:rsidRPr="008F5CF5" w:rsidRDefault="00087603" w:rsidP="002A5A12">
      <w:pPr>
        <w:numPr>
          <w:ilvl w:val="1"/>
          <w:numId w:val="17"/>
        </w:numPr>
        <w:spacing w:line="240" w:lineRule="atLeast"/>
        <w:ind w:left="1440" w:hanging="360"/>
        <w:jc w:val="both"/>
        <w:rPr>
          <w:rFonts w:cs="Arial"/>
          <w:szCs w:val="22"/>
        </w:rPr>
      </w:pPr>
      <w:r w:rsidRPr="00C66B68">
        <w:rPr>
          <w:rFonts w:cs="Arial"/>
          <w:b/>
          <w:szCs w:val="22"/>
        </w:rPr>
        <w:t>Telephone Assistance</w:t>
      </w:r>
      <w:r w:rsidRPr="008F5CF5">
        <w:rPr>
          <w:rFonts w:cs="Arial"/>
          <w:szCs w:val="22"/>
        </w:rPr>
        <w:t>.  Vendor shall provide the State with telephone access to technical support engineers for assistance in the proper installation and use of the Software, and to report and resolve Software problems, during normal business hours, 8:00 AM - 5:00 PM Eastern Standard Time, Monday-Friday. Vendor shall respond to the telephone requests for Program maintenance service, within four hours, for calls made at any time.</w:t>
      </w:r>
    </w:p>
    <w:p w14:paraId="55CECA36" w14:textId="77777777" w:rsidR="00471540" w:rsidRPr="00471540" w:rsidRDefault="00471540" w:rsidP="00C66B68">
      <w:pPr>
        <w:numPr>
          <w:ilvl w:val="0"/>
          <w:numId w:val="7"/>
        </w:numPr>
        <w:tabs>
          <w:tab w:val="clear" w:pos="1080"/>
        </w:tabs>
        <w:spacing w:line="240" w:lineRule="atLeast"/>
        <w:ind w:left="1080" w:hanging="360"/>
        <w:jc w:val="both"/>
        <w:rPr>
          <w:rFonts w:cs="Arial"/>
          <w:szCs w:val="22"/>
        </w:rPr>
      </w:pPr>
      <w:r w:rsidRPr="00C66B68">
        <w:rPr>
          <w:rFonts w:ascii="Arial Bold" w:hAnsi="Arial Bold" w:cs="Arial"/>
          <w:b/>
          <w:caps/>
          <w:szCs w:val="22"/>
          <w:u w:val="single"/>
        </w:rPr>
        <w:t>Travel Expenses</w:t>
      </w:r>
      <w:r w:rsidRPr="00471540">
        <w:rPr>
          <w:rFonts w:cs="Arial"/>
          <w:b/>
          <w:szCs w:val="22"/>
        </w:rPr>
        <w:t>:</w:t>
      </w:r>
      <w:r w:rsidRPr="00471540">
        <w:rPr>
          <w:rFonts w:cs="Arial"/>
          <w:szCs w:val="22"/>
        </w:rPr>
        <w:t xml:space="preserve"> </w:t>
      </w:r>
      <w:r w:rsidR="00ED5BEB">
        <w:rPr>
          <w:rFonts w:cs="Arial"/>
          <w:szCs w:val="22"/>
        </w:rPr>
        <w:t xml:space="preserve"> </w:t>
      </w:r>
      <w:r w:rsidR="00ED5BEB" w:rsidRPr="00ED5BEB">
        <w:rPr>
          <w:rFonts w:eastAsia="Calibri" w:cs="Arial"/>
          <w:b/>
          <w:szCs w:val="22"/>
          <w:u w:val="single"/>
        </w:rPr>
        <w:t>All travel expenses should be included in the Vendor’s proposed costs.  Separately stated travel expenses will not be reimbursed</w:t>
      </w:r>
      <w:r w:rsidR="00ED5BEB" w:rsidRPr="00ED5BEB">
        <w:rPr>
          <w:rFonts w:eastAsia="Calibri" w:cs="Arial"/>
          <w:szCs w:val="22"/>
          <w:u w:val="single"/>
        </w:rPr>
        <w:t>.</w:t>
      </w:r>
      <w:r w:rsidR="00ED5BEB" w:rsidRPr="00ED5BEB">
        <w:rPr>
          <w:rFonts w:eastAsia="Calibri" w:cs="Arial"/>
          <w:szCs w:val="22"/>
        </w:rPr>
        <w:t xml:space="preserve">  </w:t>
      </w:r>
      <w:proofErr w:type="gramStart"/>
      <w:r w:rsidR="00ED5BEB" w:rsidRPr="00ED5BEB">
        <w:rPr>
          <w:rFonts w:eastAsia="Calibri" w:cs="Arial"/>
          <w:szCs w:val="22"/>
        </w:rPr>
        <w:t>In the event that</w:t>
      </w:r>
      <w:proofErr w:type="gramEnd"/>
      <w:r w:rsidR="00ED5BEB" w:rsidRPr="00ED5BEB">
        <w:rPr>
          <w:rFonts w:eastAsia="Calibri" w:cs="Arial"/>
          <w:szCs w:val="22"/>
        </w:rPr>
        <w:t xml:space="preserve"> the Vendor may be eligible to be reimbursed for travel expenses arising under the performance of this Contract, reimbursement will be at the out-of-state rates set forth in </w:t>
      </w:r>
      <w:r w:rsidR="00FB52D4">
        <w:rPr>
          <w:rFonts w:eastAsia="Calibri" w:cs="Arial"/>
          <w:szCs w:val="22"/>
        </w:rPr>
        <w:t>N.C.G.S.</w:t>
      </w:r>
      <w:r w:rsidR="00FB52D4" w:rsidRPr="00ED5BEB">
        <w:rPr>
          <w:rFonts w:eastAsia="Calibri" w:cs="Arial"/>
          <w:szCs w:val="22"/>
        </w:rPr>
        <w:t xml:space="preserve"> </w:t>
      </w:r>
      <w:r w:rsidR="00ED5BEB" w:rsidRPr="00ED5BEB">
        <w:rPr>
          <w:rFonts w:eastAsia="Calibri" w:cs="Arial"/>
          <w:szCs w:val="22"/>
        </w:rPr>
        <w:t>§138-6; as amended from time to time</w:t>
      </w:r>
      <w:r w:rsidRPr="00ED5BEB">
        <w:rPr>
          <w:rFonts w:cs="Arial"/>
          <w:szCs w:val="22"/>
        </w:rPr>
        <w:t>.  Vendor</w:t>
      </w:r>
      <w:r w:rsidRPr="00471540">
        <w:rPr>
          <w:rFonts w:cs="Arial"/>
          <w:szCs w:val="22"/>
        </w:rPr>
        <w:t xml:space="preserve"> agrees to use the lowest available airfare not requiring a weekend stay and to use the lowest available rate for rental vehicles.  All Vendor incurred travel expenses shall be billed </w:t>
      </w:r>
      <w:proofErr w:type="gramStart"/>
      <w:r w:rsidRPr="00471540">
        <w:rPr>
          <w:rFonts w:cs="Arial"/>
          <w:szCs w:val="22"/>
        </w:rPr>
        <w:t>on a monthly basis</w:t>
      </w:r>
      <w:proofErr w:type="gramEnd"/>
      <w:r w:rsidRPr="00471540">
        <w:rPr>
          <w:rFonts w:cs="Arial"/>
          <w:szCs w:val="22"/>
        </w:rPr>
        <w:t xml:space="preserve">, shall be supported by receipt and shall be paid by the State within thirty (30) days after invoice approval.  Travel expenses exceeding the foregoing rates shall not be paid by the State.  The State will reimburse travel allowances only for days on which the Vendor is required to be in </w:t>
      </w:r>
      <w:smartTag w:uri="urn:schemas-microsoft-com:office:smarttags" w:element="place">
        <w:smartTag w:uri="urn:schemas-microsoft-com:office:smarttags" w:element="State">
          <w:r w:rsidRPr="00471540">
            <w:rPr>
              <w:rFonts w:cs="Arial"/>
              <w:szCs w:val="22"/>
            </w:rPr>
            <w:t>North Carolina</w:t>
          </w:r>
        </w:smartTag>
      </w:smartTag>
      <w:r w:rsidRPr="00471540">
        <w:rPr>
          <w:rFonts w:cs="Arial"/>
          <w:szCs w:val="22"/>
        </w:rPr>
        <w:t xml:space="preserve"> performing </w:t>
      </w:r>
      <w:r w:rsidR="00087603">
        <w:rPr>
          <w:rFonts w:cs="Arial"/>
          <w:szCs w:val="22"/>
        </w:rPr>
        <w:t>Services</w:t>
      </w:r>
      <w:r w:rsidRPr="00471540">
        <w:rPr>
          <w:rFonts w:cs="Arial"/>
          <w:szCs w:val="22"/>
        </w:rPr>
        <w:t xml:space="preserve"> under this Contract. </w:t>
      </w:r>
    </w:p>
    <w:p w14:paraId="79304DD5" w14:textId="77777777" w:rsidR="00471540" w:rsidRPr="00471540" w:rsidRDefault="00471540" w:rsidP="00C66B68">
      <w:pPr>
        <w:numPr>
          <w:ilvl w:val="0"/>
          <w:numId w:val="7"/>
        </w:numPr>
        <w:tabs>
          <w:tab w:val="clear" w:pos="1080"/>
        </w:tabs>
        <w:spacing w:line="240" w:lineRule="atLeast"/>
        <w:ind w:left="1080" w:hanging="360"/>
        <w:jc w:val="both"/>
        <w:rPr>
          <w:rFonts w:cs="Arial"/>
          <w:szCs w:val="22"/>
        </w:rPr>
      </w:pPr>
      <w:r w:rsidRPr="00C66B68">
        <w:rPr>
          <w:rFonts w:ascii="Arial Bold" w:hAnsi="Arial Bold" w:cs="Arial"/>
          <w:b/>
          <w:caps/>
          <w:szCs w:val="22"/>
          <w:u w:val="single"/>
        </w:rPr>
        <w:t>Governmental Restrictions</w:t>
      </w:r>
      <w:r w:rsidRPr="00471540">
        <w:rPr>
          <w:rFonts w:cs="Arial"/>
          <w:b/>
          <w:szCs w:val="22"/>
        </w:rPr>
        <w:t xml:space="preserve">: </w:t>
      </w:r>
      <w:r w:rsidRPr="00471540">
        <w:rPr>
          <w:rFonts w:cs="Arial"/>
          <w:szCs w:val="22"/>
        </w:rPr>
        <w:t xml:space="preserve">In the event any restrictions are imposed by governmental requirements that necessitate alteration of the material, quality, workmanship, or performance of the Deliverables offered prior to delivery thereof, the Vendor shall provide written notification of the necessary alteration(s) to the Agency Contract Administrator.  The State reserves the right to accept any such alterations, including any price adjustments occasioned thereby, or to cancel the Contract.  The State may advise Vendor of any restrictions or changes in specifications required by </w:t>
      </w:r>
      <w:smartTag w:uri="urn:schemas-microsoft-com:office:smarttags" w:element="place">
        <w:smartTag w:uri="urn:schemas-microsoft-com:office:smarttags" w:element="State">
          <w:r w:rsidRPr="00471540">
            <w:rPr>
              <w:rFonts w:cs="Arial"/>
              <w:szCs w:val="22"/>
            </w:rPr>
            <w:t>North Carolina</w:t>
          </w:r>
        </w:smartTag>
      </w:smartTag>
      <w:r w:rsidRPr="00471540">
        <w:rPr>
          <w:rFonts w:cs="Arial"/>
          <w:szCs w:val="22"/>
        </w:rPr>
        <w:t xml:space="preserve"> legislation, rule or regulatory authority that require compliance by the State.  In such event, Vendor shall use its best efforts to comply with the required restrictions or changes.  If compliance cannot be achieved by the date specified by the State, the State may terminate this Contract and compensate Vendor for sums due under the Contract.</w:t>
      </w:r>
    </w:p>
    <w:p w14:paraId="4D26EAE0" w14:textId="77777777" w:rsidR="00471540" w:rsidRPr="00471540" w:rsidRDefault="00471540" w:rsidP="00C66B68">
      <w:pPr>
        <w:numPr>
          <w:ilvl w:val="0"/>
          <w:numId w:val="7"/>
        </w:numPr>
        <w:tabs>
          <w:tab w:val="clear" w:pos="1080"/>
        </w:tabs>
        <w:spacing w:line="240" w:lineRule="atLeast"/>
        <w:ind w:left="1080" w:hanging="360"/>
        <w:jc w:val="both"/>
        <w:rPr>
          <w:rFonts w:cs="Arial"/>
          <w:szCs w:val="22"/>
        </w:rPr>
      </w:pPr>
      <w:r w:rsidRPr="00C66B68">
        <w:rPr>
          <w:rFonts w:ascii="Arial Bold" w:hAnsi="Arial Bold" w:cs="Arial"/>
          <w:b/>
          <w:caps/>
          <w:szCs w:val="22"/>
          <w:u w:val="single"/>
        </w:rPr>
        <w:t>Prohibition Against Contingent Fees and Gratuities</w:t>
      </w:r>
      <w:r w:rsidRPr="00471540">
        <w:rPr>
          <w:rFonts w:cs="Arial"/>
          <w:b/>
          <w:szCs w:val="22"/>
        </w:rPr>
        <w:t>:</w:t>
      </w:r>
      <w:r w:rsidRPr="00471540">
        <w:rPr>
          <w:rFonts w:cs="Arial"/>
          <w:szCs w:val="22"/>
        </w:rPr>
        <w:t xml:space="preserve"> Vendor warrants that it has not paid, and agrees not to pay, any bonus, commission, fee, or gratuity to any employee or official of the State for the purpose of obtaining any contract or award issued by the State.  Vendor further warrants that no commission or other payment has been or will be received from or paid to any third party </w:t>
      </w:r>
      <w:r w:rsidRPr="00471540">
        <w:rPr>
          <w:rFonts w:cs="Arial"/>
          <w:szCs w:val="22"/>
        </w:rPr>
        <w:lastRenderedPageBreak/>
        <w:t xml:space="preserve">contingent on the award of any contract by the State, except as shall have been expressly communicated to the State Purchasing Agent in writing prior to acceptance of the Contract or award in question.  Each individual signing below warrants that he or she is duly authorized by their respective Party to sign this Contract and bind the Party to the terms and conditions of this Contract.  Vendor and their authorized signatory further warrant that no officer or employee of the State has any direct or indirect financial or personal beneficial interest, in the subject matter of this Contract; obligation or contract for future award of compensation as an inducement or consideration for making this Contract.  Subsequent discovery by the State of non-compliance with these provisions shall constitute sufficient cause for immediate termination of all outstanding contracts.  Violations of this provision may result in debarment of the Vendor(s) as permitted by </w:t>
      </w:r>
      <w:r w:rsidR="00285085">
        <w:rPr>
          <w:rFonts w:cs="Arial"/>
          <w:szCs w:val="22"/>
        </w:rPr>
        <w:t>0</w:t>
      </w:r>
      <w:r w:rsidRPr="00471540">
        <w:rPr>
          <w:rFonts w:cs="Arial"/>
          <w:szCs w:val="22"/>
        </w:rPr>
        <w:t>9 NCAC 06B.1</w:t>
      </w:r>
      <w:r w:rsidR="00285085">
        <w:rPr>
          <w:rFonts w:cs="Arial"/>
          <w:szCs w:val="22"/>
        </w:rPr>
        <w:t>206</w:t>
      </w:r>
      <w:r w:rsidRPr="00471540">
        <w:rPr>
          <w:rFonts w:cs="Arial"/>
          <w:szCs w:val="22"/>
        </w:rPr>
        <w:t>, or other provision of law.</w:t>
      </w:r>
    </w:p>
    <w:p w14:paraId="690D6F03" w14:textId="77777777" w:rsidR="00471540" w:rsidRPr="00471540" w:rsidRDefault="00471540" w:rsidP="00C66B68">
      <w:pPr>
        <w:numPr>
          <w:ilvl w:val="0"/>
          <w:numId w:val="7"/>
        </w:numPr>
        <w:tabs>
          <w:tab w:val="clear" w:pos="1080"/>
        </w:tabs>
        <w:spacing w:line="240" w:lineRule="atLeast"/>
        <w:ind w:left="1080" w:hanging="360"/>
        <w:jc w:val="both"/>
        <w:rPr>
          <w:rFonts w:cs="Arial"/>
          <w:szCs w:val="22"/>
        </w:rPr>
      </w:pPr>
      <w:r w:rsidRPr="00C66B68">
        <w:rPr>
          <w:rFonts w:ascii="Arial Bold" w:hAnsi="Arial Bold" w:cs="Arial"/>
          <w:b/>
          <w:caps/>
          <w:szCs w:val="22"/>
          <w:u w:val="single"/>
        </w:rPr>
        <w:t>Availability of Funds</w:t>
      </w:r>
      <w:r w:rsidRPr="00471540">
        <w:rPr>
          <w:rFonts w:cs="Arial"/>
          <w:b/>
          <w:szCs w:val="22"/>
        </w:rPr>
        <w:t xml:space="preserve">: </w:t>
      </w:r>
      <w:r w:rsidRPr="00471540">
        <w:rPr>
          <w:rFonts w:cs="Arial"/>
          <w:szCs w:val="22"/>
        </w:rPr>
        <w:t xml:space="preserve">Any and all payments to Vendor are expressly contingent upon and subject to the appropriation, allocation and availability of funds to the Agency for the purposes set forth in this Contract.  If this Contract or any Purchase Order issued hereunder is funded in whole or in part by federal funds, the Agency’s performance and payment shall be subject to and contingent upon the continuing availability of said federal funds for the purposes of the Contract or Purchase Order.  If the term of this Contract extends into fiscal years subsequent to that in which it is approved such continuation of the Contract is expressly contingent upon the appropriation, allocation, and availability of funds by the N.C. Legislature for the purposes set forth in the Contract.  If funds to effect payment are not available, the Agency will provide written notification to Vendor.  If the Contract is terminated under this paragraph, Vendor agrees to take back any affected Deliverables and software not yet delivered under this Contract, terminate any </w:t>
      </w:r>
      <w:r w:rsidR="00087603">
        <w:rPr>
          <w:rFonts w:cs="Arial"/>
          <w:szCs w:val="22"/>
        </w:rPr>
        <w:t>Services</w:t>
      </w:r>
      <w:r w:rsidRPr="00471540">
        <w:rPr>
          <w:rFonts w:cs="Arial"/>
          <w:szCs w:val="22"/>
        </w:rPr>
        <w:t xml:space="preserve"> supplied to the Agency under this Contract, and relieve the Agency of any further obligation thereof.  The State shall remit payment for Deliverables and </w:t>
      </w:r>
      <w:r w:rsidR="00087603">
        <w:rPr>
          <w:rFonts w:cs="Arial"/>
          <w:szCs w:val="22"/>
        </w:rPr>
        <w:t>Services</w:t>
      </w:r>
      <w:r w:rsidRPr="00471540">
        <w:rPr>
          <w:rFonts w:cs="Arial"/>
          <w:szCs w:val="22"/>
        </w:rPr>
        <w:t xml:space="preserve"> accepted prior to the date of the aforesaid notice in conformance with the payment terms.</w:t>
      </w:r>
    </w:p>
    <w:p w14:paraId="4368A58C" w14:textId="77777777" w:rsidR="00471540" w:rsidRPr="00471540" w:rsidRDefault="00471540" w:rsidP="008A5AE9">
      <w:pPr>
        <w:numPr>
          <w:ilvl w:val="0"/>
          <w:numId w:val="7"/>
        </w:numPr>
        <w:tabs>
          <w:tab w:val="clear" w:pos="1080"/>
        </w:tabs>
        <w:spacing w:line="240" w:lineRule="atLeast"/>
        <w:ind w:left="1080" w:hanging="360"/>
        <w:jc w:val="both"/>
        <w:rPr>
          <w:rFonts w:cs="Arial"/>
          <w:szCs w:val="22"/>
        </w:rPr>
      </w:pPr>
      <w:r w:rsidRPr="00C66B68">
        <w:rPr>
          <w:rFonts w:ascii="Arial Bold" w:hAnsi="Arial Bold" w:cs="Arial"/>
          <w:b/>
          <w:caps/>
          <w:szCs w:val="22"/>
          <w:u w:val="single"/>
        </w:rPr>
        <w:t>Payment Terms</w:t>
      </w:r>
      <w:r w:rsidRPr="00471540">
        <w:rPr>
          <w:rFonts w:cs="Arial"/>
          <w:b/>
          <w:szCs w:val="22"/>
        </w:rPr>
        <w:t>:</w:t>
      </w:r>
      <w:r w:rsidRPr="00471540">
        <w:rPr>
          <w:rFonts w:cs="Arial"/>
          <w:szCs w:val="22"/>
        </w:rPr>
        <w:t xml:space="preserve"> Payment terms are Net 30 days after receipt of correct invoice or acceptance of the Deliverables, whichever is later; unless a period of more than 30 days is required by the Agency.  The Purchasing State Agency is responsible for all payments under the Contract.  </w:t>
      </w:r>
      <w:r w:rsidRPr="00471540">
        <w:rPr>
          <w:rFonts w:cs="Arial"/>
          <w:szCs w:val="22"/>
          <w:lang w:val="en-GB"/>
        </w:rPr>
        <w:t xml:space="preserve">No additional charges to the Agency will be permitted based upon, or arising from, the Agency’s use of a Business Procurement Card.  The State may exercise any and all rights of Set Off as permitted in Chapter 105A-1 et. seq. of the N.C. General Statutes and applicable Administrative Rules.  </w:t>
      </w:r>
      <w:r w:rsidRPr="00471540">
        <w:rPr>
          <w:rFonts w:cs="Arial"/>
          <w:szCs w:val="22"/>
        </w:rPr>
        <w:t>Upon Vendor’s written request of not less than 30 days and approval by the State or Agency, the Agency may:</w:t>
      </w:r>
    </w:p>
    <w:p w14:paraId="20A3D570" w14:textId="77777777" w:rsidR="00471540" w:rsidRPr="00471540" w:rsidRDefault="00471540" w:rsidP="008A5AE9">
      <w:pPr>
        <w:numPr>
          <w:ilvl w:val="1"/>
          <w:numId w:val="7"/>
        </w:numPr>
        <w:spacing w:line="240" w:lineRule="atLeast"/>
        <w:ind w:left="1440" w:hanging="360"/>
        <w:jc w:val="both"/>
        <w:rPr>
          <w:rFonts w:cs="Arial"/>
          <w:szCs w:val="22"/>
        </w:rPr>
      </w:pPr>
      <w:r w:rsidRPr="00471540">
        <w:rPr>
          <w:rFonts w:cs="Arial"/>
          <w:szCs w:val="22"/>
        </w:rPr>
        <w:t>Forward the Vendor’s payment check(s) directly to any person or entity designated by the Vendor, or</w:t>
      </w:r>
    </w:p>
    <w:p w14:paraId="483FDA8A" w14:textId="77777777" w:rsidR="00471540" w:rsidRPr="00471540" w:rsidRDefault="00471540" w:rsidP="008A5AE9">
      <w:pPr>
        <w:numPr>
          <w:ilvl w:val="1"/>
          <w:numId w:val="7"/>
        </w:numPr>
        <w:spacing w:line="240" w:lineRule="atLeast"/>
        <w:ind w:left="1440" w:hanging="360"/>
        <w:jc w:val="both"/>
        <w:rPr>
          <w:rFonts w:cs="Arial"/>
          <w:szCs w:val="22"/>
        </w:rPr>
      </w:pPr>
      <w:r w:rsidRPr="00471540">
        <w:rPr>
          <w:rFonts w:cs="Arial"/>
          <w:szCs w:val="22"/>
        </w:rPr>
        <w:t>Include any person or entity designated in writing by Vendor as a joint payee on the Vendor’s payment check(s), however</w:t>
      </w:r>
    </w:p>
    <w:p w14:paraId="54AFCA75" w14:textId="77777777" w:rsidR="00471540" w:rsidRPr="00471540" w:rsidRDefault="00471540" w:rsidP="008A5AE9">
      <w:pPr>
        <w:numPr>
          <w:ilvl w:val="1"/>
          <w:numId w:val="7"/>
        </w:numPr>
        <w:spacing w:line="240" w:lineRule="atLeast"/>
        <w:ind w:left="1440" w:hanging="360"/>
        <w:jc w:val="both"/>
        <w:rPr>
          <w:rFonts w:cs="Arial"/>
          <w:szCs w:val="22"/>
        </w:rPr>
      </w:pPr>
      <w:r w:rsidRPr="00471540">
        <w:rPr>
          <w:rFonts w:cs="Arial"/>
          <w:szCs w:val="22"/>
        </w:rPr>
        <w:t>In no event shall such approval and action obligate the State to anyone other than the Vendor and the Vendor shall remain responsible for fulfillment of all Contract obligations.</w:t>
      </w:r>
    </w:p>
    <w:p w14:paraId="76F6BAAD" w14:textId="77777777" w:rsidR="00471540" w:rsidRPr="00471540" w:rsidRDefault="00471540" w:rsidP="008A5AE9">
      <w:pPr>
        <w:numPr>
          <w:ilvl w:val="0"/>
          <w:numId w:val="7"/>
        </w:numPr>
        <w:tabs>
          <w:tab w:val="clear" w:pos="1080"/>
        </w:tabs>
        <w:spacing w:line="240" w:lineRule="atLeast"/>
        <w:ind w:left="1080" w:hanging="360"/>
        <w:jc w:val="both"/>
        <w:rPr>
          <w:rFonts w:cs="Arial"/>
          <w:szCs w:val="22"/>
        </w:rPr>
      </w:pPr>
      <w:bookmarkStart w:id="38" w:name="_Ref510403721"/>
      <w:r w:rsidRPr="008A5AE9">
        <w:rPr>
          <w:rFonts w:ascii="Arial Bold" w:hAnsi="Arial Bold" w:cs="Arial"/>
          <w:b/>
          <w:caps/>
          <w:szCs w:val="22"/>
          <w:u w:val="single"/>
        </w:rPr>
        <w:t>Acceptance Criteria</w:t>
      </w:r>
      <w:r w:rsidRPr="00471540">
        <w:rPr>
          <w:rFonts w:cs="Arial"/>
          <w:b/>
          <w:szCs w:val="22"/>
        </w:rPr>
        <w:t>:</w:t>
      </w:r>
      <w:r w:rsidRPr="00471540">
        <w:rPr>
          <w:rFonts w:cs="Arial"/>
          <w:szCs w:val="22"/>
          <w:lang w:val="en-GB"/>
        </w:rPr>
        <w:t xml:space="preserve"> In the event acceptance of Deliverables is not described in additional Contract documents, the State shall have the obligation to notify Vendor, in writing ten calendar days following </w:t>
      </w:r>
      <w:r w:rsidRPr="00471540">
        <w:rPr>
          <w:rFonts w:cs="Arial"/>
          <w:szCs w:val="22"/>
          <w:lang w:val="en-GB"/>
        </w:rPr>
        <w:fldChar w:fldCharType="begin">
          <w:ffData>
            <w:name w:val="Dropdown3"/>
            <w:enabled/>
            <w:calcOnExit w:val="0"/>
            <w:ddList>
              <w:listEntry w:val="installation"/>
              <w:listEntry w:val="delivery "/>
            </w:ddList>
          </w:ffData>
        </w:fldChar>
      </w:r>
      <w:bookmarkStart w:id="39" w:name="Dropdown3"/>
      <w:r w:rsidRPr="00471540">
        <w:rPr>
          <w:rFonts w:cs="Arial"/>
          <w:szCs w:val="22"/>
          <w:lang w:val="en-GB"/>
        </w:rPr>
        <w:instrText xml:space="preserve"> FORMDROPDOWN </w:instrText>
      </w:r>
      <w:r w:rsidR="00E54417">
        <w:rPr>
          <w:rFonts w:cs="Arial"/>
          <w:szCs w:val="22"/>
          <w:lang w:val="en-GB"/>
        </w:rPr>
      </w:r>
      <w:r w:rsidR="00E54417">
        <w:rPr>
          <w:rFonts w:cs="Arial"/>
          <w:szCs w:val="22"/>
          <w:lang w:val="en-GB"/>
        </w:rPr>
        <w:fldChar w:fldCharType="separate"/>
      </w:r>
      <w:r w:rsidRPr="00471540">
        <w:rPr>
          <w:rFonts w:cs="Arial"/>
          <w:szCs w:val="22"/>
          <w:lang w:val="en-GB"/>
        </w:rPr>
        <w:fldChar w:fldCharType="end"/>
      </w:r>
      <w:bookmarkEnd w:id="39"/>
      <w:r w:rsidRPr="00471540">
        <w:rPr>
          <w:rFonts w:cs="Arial"/>
          <w:szCs w:val="22"/>
          <w:lang w:val="en-GB"/>
        </w:rPr>
        <w:t xml:space="preserve"> of any Deliverable described in the Contract if it is not acceptable.  The notice shall specify in reasonable detail the reason(s) a deliverable is unacceptable.  Acceptance by the State shall not be unreasonably withheld; but may be conditioned or delayed as required for installation and/or testing of Deliverables.  Final acceptance is expressly conditioned upon completion of all applicable inspection and testing procedures.  Should the Deliverables fail to meet any specifications or acceptance criteria the State may exercise any and all rights hereunder, including such rights provided by the Uniform Commercial Code as adopted in </w:t>
      </w:r>
      <w:smartTag w:uri="urn:schemas-microsoft-com:office:smarttags" w:element="place">
        <w:smartTag w:uri="urn:schemas-microsoft-com:office:smarttags" w:element="State">
          <w:r w:rsidRPr="00471540">
            <w:rPr>
              <w:rFonts w:cs="Arial"/>
              <w:szCs w:val="22"/>
              <w:lang w:val="en-GB"/>
            </w:rPr>
            <w:t>North Carolina</w:t>
          </w:r>
        </w:smartTag>
      </w:smartTag>
      <w:r w:rsidRPr="00471540">
        <w:rPr>
          <w:rFonts w:cs="Arial"/>
          <w:szCs w:val="22"/>
          <w:lang w:val="en-GB"/>
        </w:rPr>
        <w:t>.  Deliverables discovered to be defective or failing to conform to the specifications may be rejected upon initial inspection or at any later time if the defects contained in the Deliverables or non-compliance with the specifications was not reasonably ascertainable upon initial inspection. If</w:t>
      </w:r>
      <w:r w:rsidRPr="00471540">
        <w:rPr>
          <w:rFonts w:cs="Arial"/>
          <w:szCs w:val="22"/>
        </w:rPr>
        <w:t xml:space="preserve"> the Vendor fails to promptly cure the defect or replace the Deliverables, the State reserves the right to cancel the Purchase Order, contract with a different Vendor, and to invoice the original Vendor for any differential in price over the original Contract price.  When Deliverables are rejected, the Vendor must remove the rejected </w:t>
      </w:r>
      <w:r w:rsidRPr="00471540">
        <w:rPr>
          <w:rFonts w:cs="Arial"/>
          <w:szCs w:val="22"/>
        </w:rPr>
        <w:lastRenderedPageBreak/>
        <w:t xml:space="preserve">Deliverables from the premises of the State Agency within </w:t>
      </w:r>
      <w:r w:rsidRPr="00471540">
        <w:rPr>
          <w:rFonts w:cs="Arial"/>
          <w:szCs w:val="22"/>
        </w:rPr>
        <w:fldChar w:fldCharType="begin">
          <w:ffData>
            <w:name w:val="Dropdown4"/>
            <w:enabled/>
            <w:calcOnExit w:val="0"/>
            <w:ddList>
              <w:listEntry w:val="seven (7) "/>
              <w:listEntry w:val="fourteen (14) "/>
              <w:listEntry w:val="five (5) "/>
            </w:ddList>
          </w:ffData>
        </w:fldChar>
      </w:r>
      <w:bookmarkStart w:id="40" w:name="Dropdown4"/>
      <w:r w:rsidRPr="00471540">
        <w:rPr>
          <w:rFonts w:cs="Arial"/>
          <w:szCs w:val="22"/>
        </w:rPr>
        <w:instrText xml:space="preserve"> FORMDROPDOWN </w:instrText>
      </w:r>
      <w:r w:rsidR="00E54417">
        <w:rPr>
          <w:rFonts w:cs="Arial"/>
          <w:szCs w:val="22"/>
        </w:rPr>
      </w:r>
      <w:r w:rsidR="00E54417">
        <w:rPr>
          <w:rFonts w:cs="Arial"/>
          <w:szCs w:val="22"/>
        </w:rPr>
        <w:fldChar w:fldCharType="separate"/>
      </w:r>
      <w:r w:rsidRPr="00471540">
        <w:rPr>
          <w:rFonts w:cs="Arial"/>
          <w:szCs w:val="22"/>
        </w:rPr>
        <w:fldChar w:fldCharType="end"/>
      </w:r>
      <w:bookmarkEnd w:id="40"/>
      <w:r w:rsidRPr="00471540">
        <w:rPr>
          <w:rFonts w:cs="Arial"/>
          <w:szCs w:val="22"/>
        </w:rPr>
        <w:t xml:space="preserve"> calendar days of notification, unless otherwise agreed by the State Agency.  Rejected items may be regarded as abandoned if not removed by Vendor as provided herein.</w:t>
      </w:r>
      <w:bookmarkEnd w:id="38"/>
    </w:p>
    <w:p w14:paraId="72646652" w14:textId="77777777" w:rsidR="00471540" w:rsidRPr="00471540" w:rsidRDefault="00471540" w:rsidP="008A5AE9">
      <w:pPr>
        <w:numPr>
          <w:ilvl w:val="0"/>
          <w:numId w:val="7"/>
        </w:numPr>
        <w:tabs>
          <w:tab w:val="clear" w:pos="1080"/>
        </w:tabs>
        <w:spacing w:line="240" w:lineRule="atLeast"/>
        <w:ind w:left="1080" w:hanging="360"/>
        <w:jc w:val="both"/>
        <w:rPr>
          <w:rFonts w:cs="Arial"/>
          <w:szCs w:val="22"/>
        </w:rPr>
      </w:pPr>
      <w:r w:rsidRPr="008A5AE9">
        <w:rPr>
          <w:rFonts w:ascii="Arial Bold" w:hAnsi="Arial Bold" w:cs="Arial"/>
          <w:b/>
          <w:caps/>
          <w:szCs w:val="22"/>
          <w:u w:val="single"/>
        </w:rPr>
        <w:t>Equal Employment Opportunity</w:t>
      </w:r>
      <w:r w:rsidRPr="00471540">
        <w:rPr>
          <w:rFonts w:cs="Arial"/>
          <w:b/>
          <w:szCs w:val="22"/>
        </w:rPr>
        <w:t>:</w:t>
      </w:r>
      <w:r w:rsidRPr="00471540">
        <w:rPr>
          <w:rFonts w:cs="Arial"/>
          <w:szCs w:val="22"/>
        </w:rPr>
        <w:t xml:space="preserve"> Vendor shall comply with all Federal and State requirements concerning fair employment and employment of the disabled, and concerning the treatment of all employees without regard to discrimination by reason of race, color, religion, sex, national origin or physical disability.</w:t>
      </w:r>
    </w:p>
    <w:p w14:paraId="10B65226" w14:textId="77777777" w:rsidR="00471540" w:rsidRPr="00471540" w:rsidRDefault="00471540" w:rsidP="008A5AE9">
      <w:pPr>
        <w:numPr>
          <w:ilvl w:val="0"/>
          <w:numId w:val="7"/>
        </w:numPr>
        <w:tabs>
          <w:tab w:val="clear" w:pos="1080"/>
        </w:tabs>
        <w:spacing w:line="240" w:lineRule="atLeast"/>
        <w:ind w:left="1080" w:hanging="360"/>
        <w:jc w:val="both"/>
        <w:rPr>
          <w:rFonts w:cs="Arial"/>
          <w:szCs w:val="22"/>
        </w:rPr>
      </w:pPr>
      <w:r w:rsidRPr="008A5AE9">
        <w:rPr>
          <w:rFonts w:ascii="Arial Bold" w:hAnsi="Arial Bold" w:cs="Arial"/>
          <w:b/>
          <w:caps/>
          <w:szCs w:val="22"/>
          <w:u w:val="single"/>
        </w:rPr>
        <w:t>Inspection at Vendor’s Site</w:t>
      </w:r>
      <w:r w:rsidRPr="00471540">
        <w:rPr>
          <w:rFonts w:cs="Arial"/>
          <w:b/>
          <w:szCs w:val="22"/>
        </w:rPr>
        <w:t>:</w:t>
      </w:r>
      <w:r w:rsidRPr="00471540">
        <w:rPr>
          <w:rFonts w:cs="Arial"/>
          <w:szCs w:val="22"/>
        </w:rPr>
        <w:t xml:space="preserve"> The State reserves the right to inspect, during Vendor’s regular business hours at a reasonable time, upon notice of not less than two (2) weeks, and at its own expense, the prospective Deliverables comprising equipment or other tangible goods, or the plant or other physical facilities of a prospective Vendor prior to Contract award, and during the Contract term as necessary or proper to ensure conformance with the specifications/requirements and their adequacy and suitability for the proper and effective performance of the Contract.</w:t>
      </w:r>
    </w:p>
    <w:p w14:paraId="3D7A471C" w14:textId="77777777" w:rsidR="00471540" w:rsidRPr="00471540" w:rsidRDefault="00471540" w:rsidP="008A5AE9">
      <w:pPr>
        <w:numPr>
          <w:ilvl w:val="0"/>
          <w:numId w:val="7"/>
        </w:numPr>
        <w:tabs>
          <w:tab w:val="clear" w:pos="1080"/>
        </w:tabs>
        <w:spacing w:line="240" w:lineRule="atLeast"/>
        <w:ind w:left="1080" w:hanging="360"/>
        <w:jc w:val="both"/>
        <w:rPr>
          <w:rFonts w:cs="Arial"/>
          <w:szCs w:val="22"/>
        </w:rPr>
      </w:pPr>
      <w:r w:rsidRPr="008A5AE9">
        <w:rPr>
          <w:rFonts w:ascii="Arial Bold" w:hAnsi="Arial Bold" w:cs="Arial"/>
          <w:b/>
          <w:caps/>
          <w:szCs w:val="22"/>
          <w:u w:val="single"/>
        </w:rPr>
        <w:t>Advertising/Press Release</w:t>
      </w:r>
      <w:r w:rsidRPr="00471540">
        <w:rPr>
          <w:rFonts w:cs="Arial"/>
          <w:b/>
          <w:szCs w:val="22"/>
        </w:rPr>
        <w:t>:</w:t>
      </w:r>
      <w:r w:rsidRPr="00471540">
        <w:rPr>
          <w:rFonts w:cs="Arial"/>
          <w:szCs w:val="22"/>
        </w:rPr>
        <w:t xml:space="preserve"> The Vendor absolutely shall not publicly disseminate any information concerning the Contract without prior written approval from the State or its Agent.  For the purpose of this provision of the Contract, the Agent is the Purchasing Agency Contract Administrator unless otherwise named in the solicitation documents. </w:t>
      </w:r>
    </w:p>
    <w:p w14:paraId="1706C5B5" w14:textId="77777777" w:rsidR="00471540" w:rsidRPr="00471540" w:rsidRDefault="00471540" w:rsidP="008A5AE9">
      <w:pPr>
        <w:numPr>
          <w:ilvl w:val="0"/>
          <w:numId w:val="7"/>
        </w:numPr>
        <w:tabs>
          <w:tab w:val="clear" w:pos="1080"/>
        </w:tabs>
        <w:spacing w:line="240" w:lineRule="atLeast"/>
        <w:ind w:left="1080" w:hanging="360"/>
        <w:jc w:val="both"/>
        <w:rPr>
          <w:rFonts w:cs="Arial"/>
          <w:szCs w:val="22"/>
        </w:rPr>
      </w:pPr>
      <w:r w:rsidRPr="008A5AE9">
        <w:rPr>
          <w:rFonts w:ascii="Arial Bold" w:hAnsi="Arial Bold" w:cs="Arial"/>
          <w:b/>
          <w:caps/>
          <w:szCs w:val="22"/>
          <w:u w:val="single"/>
        </w:rPr>
        <w:t>Confidentiality</w:t>
      </w:r>
      <w:r w:rsidRPr="00471540">
        <w:rPr>
          <w:rFonts w:cs="Arial"/>
          <w:b/>
          <w:szCs w:val="22"/>
        </w:rPr>
        <w:t xml:space="preserve">: </w:t>
      </w:r>
      <w:r w:rsidRPr="00471540">
        <w:rPr>
          <w:rFonts w:cs="Arial"/>
          <w:szCs w:val="22"/>
        </w:rPr>
        <w:t xml:space="preserve"> In accordance with </w:t>
      </w:r>
      <w:r w:rsidR="00A63D80">
        <w:rPr>
          <w:rFonts w:cs="Arial"/>
          <w:szCs w:val="22"/>
        </w:rPr>
        <w:t>N.C.G.S. §§143B-1350(e), 143B-1375 and 0</w:t>
      </w:r>
      <w:r w:rsidRPr="00471540">
        <w:rPr>
          <w:rFonts w:cs="Arial"/>
          <w:szCs w:val="22"/>
        </w:rPr>
        <w:t xml:space="preserve">9 NCAC </w:t>
      </w:r>
      <w:r w:rsidR="00FC080B">
        <w:rPr>
          <w:rFonts w:cs="Arial"/>
          <w:szCs w:val="22"/>
        </w:rPr>
        <w:t>06B.0103</w:t>
      </w:r>
      <w:r w:rsidRPr="00471540">
        <w:rPr>
          <w:rFonts w:cs="Arial"/>
          <w:szCs w:val="22"/>
        </w:rPr>
        <w:t xml:space="preserve"> and 06B.1001 and to promote maximum competition in the State competitive bidding process, the State may maintain the confidentiality of certain types of information described in </w:t>
      </w:r>
      <w:r w:rsidR="00AB4B18" w:rsidRPr="00EA53D2">
        <w:rPr>
          <w:rFonts w:cs="Arial"/>
          <w:szCs w:val="22"/>
        </w:rPr>
        <w:t xml:space="preserve">N.C.G.S. </w:t>
      </w:r>
      <w:r w:rsidR="00AB4B18">
        <w:rPr>
          <w:rFonts w:cs="Arial"/>
          <w:szCs w:val="22"/>
        </w:rPr>
        <w:t>§</w:t>
      </w:r>
      <w:r w:rsidRPr="00471540">
        <w:rPr>
          <w:rFonts w:cs="Arial"/>
          <w:szCs w:val="22"/>
        </w:rPr>
        <w:t xml:space="preserve">132-1 et seq.  Such information may include trade secrets defined by </w:t>
      </w:r>
      <w:r w:rsidR="00AB4B18" w:rsidRPr="00EA53D2">
        <w:rPr>
          <w:rFonts w:cs="Arial"/>
          <w:szCs w:val="22"/>
        </w:rPr>
        <w:t xml:space="preserve">N.C.G.S. </w:t>
      </w:r>
      <w:r w:rsidR="00AB4B18">
        <w:rPr>
          <w:rFonts w:cs="Arial"/>
          <w:szCs w:val="22"/>
        </w:rPr>
        <w:t>§</w:t>
      </w:r>
      <w:r w:rsidRPr="00471540">
        <w:rPr>
          <w:rFonts w:cs="Arial"/>
          <w:szCs w:val="22"/>
        </w:rPr>
        <w:t xml:space="preserve">66-152 and other information exempted from the Public Records Act pursuant to </w:t>
      </w:r>
      <w:r w:rsidR="00AB4B18" w:rsidRPr="00EA53D2">
        <w:rPr>
          <w:rFonts w:cs="Arial"/>
          <w:szCs w:val="22"/>
        </w:rPr>
        <w:t xml:space="preserve">N.C.G.S. </w:t>
      </w:r>
      <w:r w:rsidR="00AB4B18">
        <w:rPr>
          <w:rFonts w:cs="Arial"/>
          <w:szCs w:val="22"/>
        </w:rPr>
        <w:t>§</w:t>
      </w:r>
      <w:r w:rsidRPr="00471540">
        <w:rPr>
          <w:rFonts w:cs="Arial"/>
          <w:szCs w:val="22"/>
        </w:rPr>
        <w:t>132-1.2. Vendor may designate appropriate portions of its response as confidential, consistent with and to the extent permitted under the Statutes and Rules set forth above, by marking the top and bottom of pages containing confidential information with a legend in boldface type “</w:t>
      </w:r>
      <w:r w:rsidRPr="00471540">
        <w:rPr>
          <w:rFonts w:cs="Arial"/>
          <w:b/>
          <w:szCs w:val="22"/>
        </w:rPr>
        <w:t>CONFIDENTIAL</w:t>
      </w:r>
      <w:r w:rsidRPr="00471540">
        <w:rPr>
          <w:rFonts w:cs="Arial"/>
          <w:szCs w:val="22"/>
        </w:rPr>
        <w:t xml:space="preserve">”.  By so marking any page, the Vendor warrants that it has formed a good faith opinion, having received such necessary or proper review by counsel and other knowledgeable advisors that the portions marked confidential meet the requirements of the Rules and Statutes set forth above. </w:t>
      </w:r>
      <w:r w:rsidRPr="00471540">
        <w:rPr>
          <w:rFonts w:cs="Arial"/>
          <w:b/>
          <w:i/>
          <w:szCs w:val="22"/>
        </w:rPr>
        <w:t>However, under no circumstances shall price information be designated as confidential.</w:t>
      </w:r>
      <w:r w:rsidRPr="00471540">
        <w:rPr>
          <w:rFonts w:cs="Arial"/>
          <w:szCs w:val="22"/>
        </w:rPr>
        <w:t xml:space="preserve">  The State may serve as custodian of Vendor’s confidential information and not as an arbiter of claims against Vendor’s assertion of confidentiality.  If an action is brought pursuant to </w:t>
      </w:r>
      <w:r w:rsidR="00AB4B18" w:rsidRPr="00EA53D2">
        <w:rPr>
          <w:rFonts w:cs="Arial"/>
          <w:szCs w:val="22"/>
        </w:rPr>
        <w:t xml:space="preserve">N.C.G.S. </w:t>
      </w:r>
      <w:r w:rsidR="00AB4B18">
        <w:rPr>
          <w:rFonts w:cs="Arial"/>
          <w:szCs w:val="22"/>
        </w:rPr>
        <w:t>§</w:t>
      </w:r>
      <w:r w:rsidRPr="00471540">
        <w:rPr>
          <w:rFonts w:cs="Arial"/>
          <w:szCs w:val="22"/>
        </w:rPr>
        <w:t xml:space="preserve">132-9 to compel the State to disclose information marked confidential, the Vendor agrees that it will intervene in the action through its counsel and participate in defending the State, including any public official(s) or public employee(s).  The Vendor agrees that it shall hold the State and any official(s) and individual(s) harmless from any and all damages, costs, and attorneys’ fees awarded against the State in the action.  The State agrees to promptly notify the Vendor in writing of any action seeking to compel the disclosure of Vendor’s confidential information.  The State shall have the right, at its option and expense, to participate in the defense of the action through its counsel. The State shall have no liability to Vendor with respect to the disclosure of Vendor’s confidential information ordered by a court of competent jurisdiction pursuant to </w:t>
      </w:r>
      <w:r w:rsidR="00AB4B18" w:rsidRPr="00EA53D2">
        <w:rPr>
          <w:rFonts w:cs="Arial"/>
          <w:szCs w:val="22"/>
        </w:rPr>
        <w:t xml:space="preserve">N.C.G.S. </w:t>
      </w:r>
      <w:r w:rsidR="00AB4B18">
        <w:rPr>
          <w:rFonts w:cs="Arial"/>
          <w:szCs w:val="22"/>
        </w:rPr>
        <w:t>§</w:t>
      </w:r>
      <w:r w:rsidRPr="00471540">
        <w:rPr>
          <w:rFonts w:cs="Arial"/>
          <w:szCs w:val="22"/>
        </w:rPr>
        <w:t>132-9 or other applicable law.</w:t>
      </w:r>
    </w:p>
    <w:p w14:paraId="79DB5DA2" w14:textId="77777777" w:rsidR="00471540" w:rsidRPr="00471540" w:rsidRDefault="00471540" w:rsidP="008A5AE9">
      <w:pPr>
        <w:numPr>
          <w:ilvl w:val="1"/>
          <w:numId w:val="7"/>
        </w:numPr>
        <w:spacing w:line="240" w:lineRule="atLeast"/>
        <w:ind w:left="1440" w:hanging="360"/>
        <w:jc w:val="both"/>
        <w:rPr>
          <w:rFonts w:cs="Arial"/>
          <w:szCs w:val="22"/>
        </w:rPr>
      </w:pPr>
      <w:r w:rsidRPr="00471540">
        <w:rPr>
          <w:rFonts w:cs="Arial"/>
          <w:szCs w:val="22"/>
        </w:rPr>
        <w:t>Care of Information: Vendor agrees to use commercial best efforts to safeguard and protect any data, documents, files, and other materials received from the State or the Agency during performance of any contractual obligation from loss, destruction or erasure.</w:t>
      </w:r>
    </w:p>
    <w:p w14:paraId="6FA4087C" w14:textId="77777777" w:rsidR="00471540" w:rsidRPr="00471540" w:rsidRDefault="00471540" w:rsidP="008A5AE9">
      <w:pPr>
        <w:numPr>
          <w:ilvl w:val="1"/>
          <w:numId w:val="7"/>
        </w:numPr>
        <w:spacing w:line="240" w:lineRule="atLeast"/>
        <w:ind w:left="1440" w:hanging="360"/>
        <w:jc w:val="both"/>
        <w:rPr>
          <w:rFonts w:cs="Arial"/>
          <w:szCs w:val="22"/>
        </w:rPr>
      </w:pPr>
      <w:r w:rsidRPr="00471540">
        <w:rPr>
          <w:rFonts w:cs="Arial"/>
          <w:szCs w:val="22"/>
        </w:rPr>
        <w:t xml:space="preserve">Vendor warrants that all its employees and any approved third party Vendors or subcontractors are subject to a non-disclosure and confidentiality agreement enforceable in </w:t>
      </w:r>
      <w:smartTag w:uri="urn:schemas-microsoft-com:office:smarttags" w:element="place">
        <w:smartTag w:uri="urn:schemas-microsoft-com:office:smarttags" w:element="State">
          <w:r w:rsidRPr="00471540">
            <w:rPr>
              <w:rFonts w:cs="Arial"/>
              <w:szCs w:val="22"/>
            </w:rPr>
            <w:t>North Carolina</w:t>
          </w:r>
        </w:smartTag>
      </w:smartTag>
      <w:r w:rsidRPr="00471540">
        <w:rPr>
          <w:rFonts w:cs="Arial"/>
          <w:szCs w:val="22"/>
        </w:rPr>
        <w:t xml:space="preserve">.  Vendor will, upon request of the State, verify and produce true copies of any such agreements. Production of such agreements by Vendor may be made subject to applicable confidentiality, non-disclosure or privacy laws; provided that Vendor produces satisfactory evidence supporting exclusion of such agreements from disclosure under the N.C. Public Records laws in </w:t>
      </w:r>
      <w:r w:rsidR="00AB4B18" w:rsidRPr="00EA53D2">
        <w:rPr>
          <w:rFonts w:cs="Arial"/>
          <w:szCs w:val="22"/>
        </w:rPr>
        <w:t xml:space="preserve">N.C.G.S. </w:t>
      </w:r>
      <w:r w:rsidR="00AB4B18">
        <w:rPr>
          <w:rFonts w:cs="Arial"/>
          <w:szCs w:val="22"/>
        </w:rPr>
        <w:t>§</w:t>
      </w:r>
      <w:r w:rsidRPr="00471540">
        <w:rPr>
          <w:rFonts w:cs="Arial"/>
          <w:szCs w:val="22"/>
        </w:rPr>
        <w:t xml:space="preserve">132-1 et seq.  The State may, in its sole discretion, provide a non-disclosure and confidentiality agreement satisfactory to the State for Vendor’s execution.  The State may exercise its rights under this subparagraph as necessary or proper, in its discretion, to comply with applicable security regulations or statutes including, but not limited to 26 USC 6103 and IRS Publication </w:t>
      </w:r>
      <w:r w:rsidRPr="00471540">
        <w:rPr>
          <w:rFonts w:cs="Arial"/>
          <w:szCs w:val="22"/>
        </w:rPr>
        <w:lastRenderedPageBreak/>
        <w:t xml:space="preserve">1075, (Tax Information Security Guidelines for Federal, State, and Local Agencies), HIPAA, 42 USC 1320(d) (Health Insurance Portability and Accountability Act), any implementing regulations in the Code of Federal Regulations, and any future regulations imposed upon the </w:t>
      </w:r>
      <w:r w:rsidR="00B83A2E">
        <w:rPr>
          <w:rFonts w:cs="Arial"/>
          <w:szCs w:val="22"/>
        </w:rPr>
        <w:t>Department</w:t>
      </w:r>
      <w:r w:rsidR="00B83A2E" w:rsidRPr="00471540">
        <w:rPr>
          <w:rFonts w:cs="Arial"/>
          <w:szCs w:val="22"/>
        </w:rPr>
        <w:t xml:space="preserve"> </w:t>
      </w:r>
      <w:r w:rsidRPr="00471540">
        <w:rPr>
          <w:rFonts w:cs="Arial"/>
          <w:szCs w:val="22"/>
        </w:rPr>
        <w:t>of Information Technology or the N.C. Department of Revenue pursuant to future statutory or regulatory requirements.</w:t>
      </w:r>
    </w:p>
    <w:p w14:paraId="02E667F9" w14:textId="77777777" w:rsidR="00471540" w:rsidRPr="00471540" w:rsidRDefault="00471540" w:rsidP="008A5AE9">
      <w:pPr>
        <w:numPr>
          <w:ilvl w:val="1"/>
          <w:numId w:val="7"/>
        </w:numPr>
        <w:spacing w:line="240" w:lineRule="atLeast"/>
        <w:ind w:left="1440" w:hanging="360"/>
        <w:jc w:val="both"/>
        <w:rPr>
          <w:rFonts w:cs="Arial"/>
          <w:szCs w:val="22"/>
        </w:rPr>
      </w:pPr>
      <w:r w:rsidRPr="00471540">
        <w:rPr>
          <w:rFonts w:cs="Arial"/>
          <w:szCs w:val="22"/>
        </w:rPr>
        <w:t>Nondisclosure: Vendor agrees and specifically warrants that it, its officers, directors, principals and employees, and any subcontractors, shall hold all information received during performance of this Contract in the strictest confidence and shall not disclose the same to any third party without the express written approval of the State.</w:t>
      </w:r>
    </w:p>
    <w:p w14:paraId="5C2F76B9" w14:textId="77777777" w:rsidR="00471540" w:rsidRPr="00471540" w:rsidRDefault="00471540" w:rsidP="00B23E5F">
      <w:pPr>
        <w:numPr>
          <w:ilvl w:val="0"/>
          <w:numId w:val="7"/>
        </w:numPr>
        <w:tabs>
          <w:tab w:val="clear" w:pos="1080"/>
        </w:tabs>
        <w:spacing w:line="240" w:lineRule="atLeast"/>
        <w:ind w:left="1080" w:hanging="360"/>
        <w:jc w:val="both"/>
        <w:rPr>
          <w:rFonts w:cs="Arial"/>
          <w:b/>
          <w:szCs w:val="22"/>
        </w:rPr>
      </w:pPr>
      <w:r w:rsidRPr="00B23E5F">
        <w:rPr>
          <w:rFonts w:ascii="Arial Bold" w:hAnsi="Arial Bold" w:cs="Arial"/>
          <w:b/>
          <w:caps/>
          <w:szCs w:val="22"/>
          <w:u w:val="single"/>
        </w:rPr>
        <w:t>Deliverables</w:t>
      </w:r>
      <w:r w:rsidRPr="00471540">
        <w:rPr>
          <w:rFonts w:cs="Arial"/>
          <w:b/>
          <w:szCs w:val="22"/>
        </w:rPr>
        <w:t>:</w:t>
      </w:r>
      <w:r w:rsidRPr="00471540">
        <w:rPr>
          <w:rFonts w:cs="Arial"/>
          <w:szCs w:val="22"/>
        </w:rPr>
        <w:t xml:space="preserve"> Deliverables, as used herein, shall comprise all </w:t>
      </w:r>
      <w:r w:rsidR="00087603">
        <w:rPr>
          <w:rFonts w:cs="Arial"/>
          <w:szCs w:val="22"/>
        </w:rPr>
        <w:t>S</w:t>
      </w:r>
      <w:r w:rsidR="00E6726C">
        <w:rPr>
          <w:rFonts w:cs="Arial"/>
          <w:szCs w:val="22"/>
        </w:rPr>
        <w:t xml:space="preserve">ervices, </w:t>
      </w:r>
      <w:r w:rsidRPr="00471540">
        <w:rPr>
          <w:rFonts w:cs="Arial"/>
          <w:szCs w:val="22"/>
        </w:rPr>
        <w:t>project materials, including goods, software licenses, data, and documentation created during t</w:t>
      </w:r>
      <w:r w:rsidR="00087603">
        <w:rPr>
          <w:rFonts w:cs="Arial"/>
          <w:szCs w:val="22"/>
        </w:rPr>
        <w:t>he performance or provision of S</w:t>
      </w:r>
      <w:r w:rsidRPr="00471540">
        <w:rPr>
          <w:rFonts w:cs="Arial"/>
          <w:szCs w:val="22"/>
        </w:rPr>
        <w:t>ervices hereunder.  Deliverables are the property of the State of North Carolina</w:t>
      </w:r>
      <w:r w:rsidR="00E6726C">
        <w:rPr>
          <w:rFonts w:cs="Arial"/>
          <w:szCs w:val="22"/>
        </w:rPr>
        <w:t>, except where licensed or leased to the State.</w:t>
      </w:r>
      <w:r w:rsidRPr="00471540">
        <w:rPr>
          <w:rFonts w:cs="Arial"/>
          <w:szCs w:val="22"/>
        </w:rPr>
        <w:t xml:space="preserve"> Proprietary Vendor materials licensed to the State shall be identified to the State by Vendor prior to use or provision of </w:t>
      </w:r>
      <w:r w:rsidR="00087603">
        <w:rPr>
          <w:rFonts w:cs="Arial"/>
          <w:szCs w:val="22"/>
        </w:rPr>
        <w:t>Services</w:t>
      </w:r>
      <w:r w:rsidRPr="00471540">
        <w:rPr>
          <w:rFonts w:cs="Arial"/>
          <w:szCs w:val="22"/>
        </w:rPr>
        <w:t xml:space="preserve"> hereunder and shall remain the property of the Vendor.  Embedded software or firmware shall not be a severable Deliverable. Deliverables include "Work Product" and means any expression of Licensor’s findings, analyses, conclusions, opinions, recommendations, ideas, techniques, know-how, designs, programs, enhancements, and other technical information; but not source and object code or software.  All Software source and object code is the property of Licensor and is licensed nonexclusively to the State, at no additional license fee, pursuant to the terms of the software license contained herein, and in the Supplemental Terms and Conditions for Software and Services or the License Agreement if incorporated in the Solicitation Documents.  </w:t>
      </w:r>
    </w:p>
    <w:p w14:paraId="23EA8B0D" w14:textId="77777777" w:rsidR="00471540" w:rsidRPr="00471540" w:rsidRDefault="00471540" w:rsidP="00B23E5F">
      <w:pPr>
        <w:numPr>
          <w:ilvl w:val="0"/>
          <w:numId w:val="7"/>
        </w:numPr>
        <w:tabs>
          <w:tab w:val="clear" w:pos="1080"/>
        </w:tabs>
        <w:spacing w:line="240" w:lineRule="atLeast"/>
        <w:ind w:left="1080" w:hanging="360"/>
        <w:jc w:val="both"/>
        <w:rPr>
          <w:rFonts w:cs="Arial"/>
          <w:b/>
          <w:szCs w:val="22"/>
        </w:rPr>
      </w:pPr>
      <w:r w:rsidRPr="00471540">
        <w:rPr>
          <w:rFonts w:cs="Arial"/>
          <w:b/>
          <w:szCs w:val="22"/>
        </w:rPr>
        <w:t xml:space="preserve"> </w:t>
      </w:r>
      <w:r w:rsidRPr="00B23E5F">
        <w:rPr>
          <w:rFonts w:ascii="Arial Bold" w:hAnsi="Arial Bold" w:cs="Arial"/>
          <w:b/>
          <w:caps/>
          <w:szCs w:val="22"/>
          <w:u w:val="single"/>
        </w:rPr>
        <w:t>Late Delivery, Back Order</w:t>
      </w:r>
      <w:r w:rsidRPr="00471540">
        <w:rPr>
          <w:rFonts w:cs="Arial"/>
          <w:b/>
          <w:szCs w:val="22"/>
        </w:rPr>
        <w:t>:</w:t>
      </w:r>
      <w:r w:rsidRPr="00471540">
        <w:rPr>
          <w:rFonts w:cs="Arial"/>
          <w:szCs w:val="22"/>
        </w:rPr>
        <w:t xml:space="preserve"> Vendor shall advise the Agency contact person or office immediately upon determining that any Deliverable will not, or may not, be delivered at the time or place specified.  Together with such notice, Vendor shall state the projected delivery time and date.  In the event the delay projected by Vendor is unsatisfactory, the Agency shall so advise Vendor and may proceed to procure substitute Deliverables or </w:t>
      </w:r>
      <w:r w:rsidR="00087603">
        <w:rPr>
          <w:rFonts w:cs="Arial"/>
          <w:szCs w:val="22"/>
        </w:rPr>
        <w:t>Services</w:t>
      </w:r>
      <w:r w:rsidRPr="00471540">
        <w:rPr>
          <w:rFonts w:cs="Arial"/>
          <w:szCs w:val="22"/>
        </w:rPr>
        <w:t xml:space="preserve">.  </w:t>
      </w:r>
    </w:p>
    <w:p w14:paraId="77E53528" w14:textId="77777777" w:rsidR="00471540" w:rsidRPr="00B23E5F" w:rsidRDefault="00471540" w:rsidP="008D5D30">
      <w:pPr>
        <w:numPr>
          <w:ilvl w:val="0"/>
          <w:numId w:val="7"/>
        </w:numPr>
        <w:spacing w:line="240" w:lineRule="atLeast"/>
        <w:jc w:val="both"/>
        <w:rPr>
          <w:rFonts w:ascii="Arial Bold" w:hAnsi="Arial Bold" w:cs="Arial"/>
          <w:b/>
          <w:caps/>
          <w:szCs w:val="22"/>
          <w:u w:val="single"/>
        </w:rPr>
      </w:pPr>
      <w:r w:rsidRPr="00B23E5F">
        <w:rPr>
          <w:rFonts w:ascii="Arial Bold" w:hAnsi="Arial Bold" w:cs="Arial"/>
          <w:b/>
          <w:caps/>
          <w:szCs w:val="22"/>
          <w:u w:val="single"/>
        </w:rPr>
        <w:t>Patent, Copyright, and Trade Secret Protection:</w:t>
      </w:r>
    </w:p>
    <w:p w14:paraId="2F352BA7" w14:textId="77777777" w:rsidR="00471540" w:rsidRPr="00471540" w:rsidRDefault="00471540" w:rsidP="002A5A12">
      <w:pPr>
        <w:numPr>
          <w:ilvl w:val="0"/>
          <w:numId w:val="10"/>
        </w:numPr>
        <w:tabs>
          <w:tab w:val="clear" w:pos="216"/>
        </w:tabs>
        <w:spacing w:line="240" w:lineRule="atLeast"/>
        <w:ind w:left="1440" w:hanging="360"/>
        <w:jc w:val="both"/>
        <w:rPr>
          <w:rFonts w:cs="Arial"/>
          <w:szCs w:val="22"/>
        </w:rPr>
      </w:pPr>
      <w:r w:rsidRPr="00471540">
        <w:rPr>
          <w:rFonts w:cs="Arial"/>
          <w:szCs w:val="22"/>
        </w:rPr>
        <w:t xml:space="preserve">Vendor has created, acquired or otherwise has rights in, and may, in connection with the performance of </w:t>
      </w:r>
      <w:r w:rsidR="00087603">
        <w:rPr>
          <w:rFonts w:cs="Arial"/>
          <w:szCs w:val="22"/>
        </w:rPr>
        <w:t>Services</w:t>
      </w:r>
      <w:r w:rsidRPr="00471540">
        <w:rPr>
          <w:rFonts w:cs="Arial"/>
          <w:szCs w:val="22"/>
        </w:rPr>
        <w:t xml:space="preserve"> for the State, employ, provide, create, acquire or otherwise obtain rights in various concepts, ideas, methods, methodologies, procedures, processes, know-how, techniques, models, templates and general purpose consulting and software tools, utilities and routines (collectively, the “Vendor Technology”).  To the extent that any Vendor Technology is contained in any of the Deliverables including any derivative works, the Vendor hereby grants the State a royalty-free, fully paid, worldwide, perpetual, non-exclusive license to use such Vendor Technology in connection with the Deliverables for the State’s purposes.</w:t>
      </w:r>
    </w:p>
    <w:p w14:paraId="25D883B4" w14:textId="77777777" w:rsidR="00471540" w:rsidRPr="00471540" w:rsidRDefault="00471540" w:rsidP="002A5A12">
      <w:pPr>
        <w:numPr>
          <w:ilvl w:val="0"/>
          <w:numId w:val="10"/>
        </w:numPr>
        <w:tabs>
          <w:tab w:val="clear" w:pos="216"/>
          <w:tab w:val="num" w:pos="720"/>
        </w:tabs>
        <w:spacing w:line="240" w:lineRule="atLeast"/>
        <w:ind w:left="1440" w:hanging="360"/>
        <w:jc w:val="both"/>
        <w:rPr>
          <w:rFonts w:cs="Arial"/>
          <w:szCs w:val="22"/>
        </w:rPr>
      </w:pPr>
      <w:r w:rsidRPr="00471540">
        <w:rPr>
          <w:rFonts w:cs="Arial"/>
          <w:szCs w:val="22"/>
        </w:rPr>
        <w:t>Vendor shall not acquire any right, title, and interest in and to the copyrights for goods, any and all software, technical information, specifications, drawings, records, documentation, data or derivative works thereof, or other work products provided by the State to Vendor.  The State hereby grants Vendor a royalty-free, fully paid, worldwide, perpetual, non-exclusive license for Vendor’s internal use to non-confidential Deliverables first originated and prepared by the Vendor for delivery to the State.</w:t>
      </w:r>
    </w:p>
    <w:p w14:paraId="7E4168A7" w14:textId="388146C6" w:rsidR="00471540" w:rsidRPr="00471540" w:rsidRDefault="00471540" w:rsidP="002A5A12">
      <w:pPr>
        <w:numPr>
          <w:ilvl w:val="0"/>
          <w:numId w:val="10"/>
        </w:numPr>
        <w:tabs>
          <w:tab w:val="clear" w:pos="216"/>
          <w:tab w:val="num" w:pos="720"/>
        </w:tabs>
        <w:spacing w:line="240" w:lineRule="atLeast"/>
        <w:ind w:left="1440" w:hanging="360"/>
        <w:jc w:val="both"/>
        <w:rPr>
          <w:rFonts w:cs="Arial"/>
          <w:szCs w:val="22"/>
        </w:rPr>
      </w:pPr>
      <w:r w:rsidRPr="00471540">
        <w:rPr>
          <w:rFonts w:cs="Arial"/>
          <w:szCs w:val="22"/>
        </w:rPr>
        <w:t xml:space="preserve">The Vendor, at its own expense, shall defend any action brought against the State to the extent that such action is based upon a claim that the </w:t>
      </w:r>
      <w:r w:rsidR="00087603">
        <w:rPr>
          <w:rFonts w:cs="Arial"/>
          <w:szCs w:val="22"/>
        </w:rPr>
        <w:t>Services</w:t>
      </w:r>
      <w:r w:rsidRPr="00471540">
        <w:rPr>
          <w:rFonts w:cs="Arial"/>
          <w:szCs w:val="22"/>
        </w:rPr>
        <w:t xml:space="preserve"> or Deliverables supplied by the Vendor, or the operation of such Deliverables pursuant to a current version of Vendor-supplied software, infringes a patent, or copyright or violates a trade secret in the United States.  The Vendor shall pay those costs and damages finally awarded against the State in any such action</w:t>
      </w:r>
      <w:r w:rsidR="004729BB">
        <w:rPr>
          <w:rFonts w:cs="Arial"/>
          <w:szCs w:val="22"/>
        </w:rPr>
        <w:t>; damages shall be limited as provided in N.C.G.S. 143B-1350(h1)</w:t>
      </w:r>
      <w:r w:rsidRPr="00471540">
        <w:rPr>
          <w:rFonts w:cs="Arial"/>
          <w:szCs w:val="22"/>
        </w:rPr>
        <w:t xml:space="preserve">.  Such defense and payment shall be conditioned on the following: </w:t>
      </w:r>
    </w:p>
    <w:p w14:paraId="2E58CDD3" w14:textId="77777777" w:rsidR="00471540" w:rsidRPr="00471540" w:rsidRDefault="00471540" w:rsidP="002A5A12">
      <w:pPr>
        <w:numPr>
          <w:ilvl w:val="0"/>
          <w:numId w:val="12"/>
        </w:numPr>
        <w:tabs>
          <w:tab w:val="clear" w:pos="216"/>
        </w:tabs>
        <w:spacing w:line="240" w:lineRule="atLeast"/>
        <w:ind w:left="1800" w:hanging="360"/>
        <w:jc w:val="both"/>
        <w:rPr>
          <w:rFonts w:cs="Arial"/>
          <w:szCs w:val="22"/>
        </w:rPr>
      </w:pPr>
      <w:r w:rsidRPr="00471540">
        <w:rPr>
          <w:rFonts w:cs="Arial"/>
          <w:szCs w:val="22"/>
        </w:rPr>
        <w:t xml:space="preserve">That the Vendor shall be notified within a reasonable time in writing by the State of any such claim; and, </w:t>
      </w:r>
    </w:p>
    <w:p w14:paraId="1FDCD492" w14:textId="77777777" w:rsidR="00471540" w:rsidRPr="00471540" w:rsidRDefault="00471540" w:rsidP="002A5A12">
      <w:pPr>
        <w:numPr>
          <w:ilvl w:val="0"/>
          <w:numId w:val="12"/>
        </w:numPr>
        <w:tabs>
          <w:tab w:val="clear" w:pos="216"/>
        </w:tabs>
        <w:spacing w:line="240" w:lineRule="atLeast"/>
        <w:ind w:left="1800" w:hanging="360"/>
        <w:jc w:val="both"/>
        <w:rPr>
          <w:rFonts w:cs="Arial"/>
          <w:szCs w:val="22"/>
        </w:rPr>
      </w:pPr>
      <w:r w:rsidRPr="00471540">
        <w:rPr>
          <w:rFonts w:cs="Arial"/>
          <w:szCs w:val="22"/>
        </w:rPr>
        <w:lastRenderedPageBreak/>
        <w:t>That the Vendor shall have the sole control of the defense of any action on such claim and all negotiations for its settlement or compromise provided, however, that the State shall have the option to participate in such action at its own expense.</w:t>
      </w:r>
    </w:p>
    <w:p w14:paraId="75D3B25D" w14:textId="77777777" w:rsidR="00471540" w:rsidRPr="00471540" w:rsidRDefault="00471540" w:rsidP="002A5A12">
      <w:pPr>
        <w:numPr>
          <w:ilvl w:val="0"/>
          <w:numId w:val="11"/>
        </w:numPr>
        <w:tabs>
          <w:tab w:val="clear" w:pos="648"/>
        </w:tabs>
        <w:spacing w:line="240" w:lineRule="atLeast"/>
        <w:ind w:left="1440"/>
        <w:jc w:val="both"/>
        <w:rPr>
          <w:rFonts w:cs="Arial"/>
          <w:szCs w:val="22"/>
        </w:rPr>
      </w:pPr>
      <w:r w:rsidRPr="00471540">
        <w:rPr>
          <w:rFonts w:cs="Arial"/>
          <w:szCs w:val="22"/>
        </w:rPr>
        <w:t xml:space="preserve">Should any </w:t>
      </w:r>
      <w:r w:rsidR="00087603">
        <w:rPr>
          <w:rFonts w:cs="Arial"/>
          <w:szCs w:val="22"/>
        </w:rPr>
        <w:t>Services</w:t>
      </w:r>
      <w:r w:rsidRPr="00471540">
        <w:rPr>
          <w:rFonts w:cs="Arial"/>
          <w:szCs w:val="22"/>
        </w:rPr>
        <w:t xml:space="preserve"> or software supplied by Vendor, or the operation thereof become, or in the Vendor’s opinion are likely to become, the subject of a claim of infringement of a patent, copyright, or a trade secret in the United States, the State shall permit the Vendor, at its option and expense, either to procure for the State the right to continue using the goods/hardware or software, or to replace or modify the same to become </w:t>
      </w:r>
      <w:proofErr w:type="spellStart"/>
      <w:r w:rsidRPr="00471540">
        <w:rPr>
          <w:rFonts w:cs="Arial"/>
          <w:szCs w:val="22"/>
        </w:rPr>
        <w:t>noninfringing</w:t>
      </w:r>
      <w:proofErr w:type="spellEnd"/>
      <w:r w:rsidRPr="00471540">
        <w:rPr>
          <w:rFonts w:cs="Arial"/>
          <w:szCs w:val="22"/>
        </w:rPr>
        <w:t xml:space="preserve"> and continue to meet procurement specifications in all material respects.  If neither of these options can reasonably be taken, or if the use of such goods/hardware or software by the State shall be prevented by injunction, the Vendor agrees to take back such goods/hardware or software, and refund any sums the State has paid Vendor less any reasonable amount for use or damage and make every reasonable effort to assist the State in procuring substitute Deliverables.  If, in the sole opinion of the State, the return of such infringing Deliverables makes the retention of other items of Deliverables acquired from the Vendor under this Contract impractical, the State shall then have the option of terminating the Contract, or applicable portions thereof, without penalty or termination charge.  The Vendor agrees to take back such Deliverables and refund any sums the State has paid Vendor less any reasonable amount for use or damage.</w:t>
      </w:r>
    </w:p>
    <w:p w14:paraId="556E8502" w14:textId="77777777" w:rsidR="00471540" w:rsidRPr="00471540" w:rsidRDefault="00471540" w:rsidP="002A5A12">
      <w:pPr>
        <w:numPr>
          <w:ilvl w:val="0"/>
          <w:numId w:val="11"/>
        </w:numPr>
        <w:tabs>
          <w:tab w:val="clear" w:pos="648"/>
        </w:tabs>
        <w:spacing w:line="240" w:lineRule="atLeast"/>
        <w:ind w:left="1440"/>
        <w:jc w:val="both"/>
        <w:rPr>
          <w:rFonts w:cs="Arial"/>
          <w:szCs w:val="22"/>
        </w:rPr>
      </w:pPr>
      <w:r w:rsidRPr="00471540">
        <w:rPr>
          <w:rFonts w:cs="Arial"/>
          <w:szCs w:val="22"/>
        </w:rPr>
        <w:t>Vendor will not be required to defend or indemnify the State if any claim by a third party against the State for infringement or misappropriation (</w:t>
      </w:r>
      <w:proofErr w:type="spellStart"/>
      <w:r w:rsidRPr="00471540">
        <w:rPr>
          <w:rFonts w:cs="Arial"/>
          <w:szCs w:val="22"/>
        </w:rPr>
        <w:t>i</w:t>
      </w:r>
      <w:proofErr w:type="spellEnd"/>
      <w:r w:rsidRPr="00471540">
        <w:rPr>
          <w:rFonts w:cs="Arial"/>
          <w:szCs w:val="22"/>
        </w:rPr>
        <w:t>) results from the State’s alteration of any Vendor-branded product or Deliverable, or (ii) results from the continued use of the good(s) or Services and Deliverables after receiving notice they infringe a trade secret of a third party.</w:t>
      </w:r>
    </w:p>
    <w:p w14:paraId="0BF174DF" w14:textId="77777777" w:rsidR="00471540" w:rsidRPr="00471540" w:rsidRDefault="00471540" w:rsidP="002A5A12">
      <w:pPr>
        <w:numPr>
          <w:ilvl w:val="0"/>
          <w:numId w:val="11"/>
        </w:numPr>
        <w:tabs>
          <w:tab w:val="clear" w:pos="648"/>
        </w:tabs>
        <w:spacing w:line="240" w:lineRule="atLeast"/>
        <w:ind w:left="1440"/>
        <w:jc w:val="both"/>
        <w:rPr>
          <w:rFonts w:cs="Arial"/>
          <w:szCs w:val="22"/>
        </w:rPr>
      </w:pPr>
      <w:r w:rsidRPr="00471540">
        <w:rPr>
          <w:rFonts w:cs="Arial"/>
          <w:szCs w:val="22"/>
        </w:rPr>
        <w:t>Nothing stated herein, however, shall affect Vendor's ownership in or rights to its preexisting intellectual property and proprietary rights.</w:t>
      </w:r>
    </w:p>
    <w:p w14:paraId="491D4C01" w14:textId="77777777" w:rsidR="00471540" w:rsidRPr="00471540" w:rsidRDefault="00471540" w:rsidP="00B23E5F">
      <w:pPr>
        <w:numPr>
          <w:ilvl w:val="0"/>
          <w:numId w:val="7"/>
        </w:numPr>
        <w:tabs>
          <w:tab w:val="clear" w:pos="1080"/>
        </w:tabs>
        <w:spacing w:line="240" w:lineRule="atLeast"/>
        <w:ind w:left="1080" w:hanging="360"/>
        <w:jc w:val="both"/>
        <w:rPr>
          <w:rFonts w:cs="Arial"/>
          <w:szCs w:val="22"/>
        </w:rPr>
      </w:pPr>
      <w:r w:rsidRPr="00B23E5F">
        <w:rPr>
          <w:rFonts w:ascii="Arial Bold" w:hAnsi="Arial Bold" w:cs="Arial"/>
          <w:b/>
          <w:caps/>
          <w:szCs w:val="22"/>
          <w:u w:val="single"/>
        </w:rPr>
        <w:t>Access to Persons and Records</w:t>
      </w:r>
      <w:r w:rsidRPr="00471540">
        <w:rPr>
          <w:rFonts w:cs="Arial"/>
          <w:b/>
          <w:szCs w:val="22"/>
        </w:rPr>
        <w:t>:</w:t>
      </w:r>
      <w:r w:rsidRPr="00471540">
        <w:rPr>
          <w:rFonts w:cs="Arial"/>
          <w:szCs w:val="22"/>
        </w:rPr>
        <w:t xml:space="preserve"> Pursuant to </w:t>
      </w:r>
      <w:r w:rsidR="00AB4B18" w:rsidRPr="00EA53D2">
        <w:rPr>
          <w:rFonts w:cs="Arial"/>
          <w:szCs w:val="22"/>
        </w:rPr>
        <w:t xml:space="preserve">N.C.G.S. </w:t>
      </w:r>
      <w:r w:rsidR="00AB4B18">
        <w:rPr>
          <w:rFonts w:cs="Arial"/>
          <w:szCs w:val="22"/>
        </w:rPr>
        <w:t>§</w:t>
      </w:r>
      <w:r w:rsidRPr="00471540">
        <w:rPr>
          <w:rFonts w:cs="Arial"/>
          <w:szCs w:val="22"/>
        </w:rPr>
        <w:t>147-64.7, the Agency, the State Auditor, appropriate federal officials, and their respective authorized employees or agents are authorized to examine all books, records, and accounts of the Vendor insofar as they relate to transactions with any department, board, officer, commission, institution, or other agency of the State of North Carolina pursuant to the performance of this Contract or to costs charged to this Contract.  The Vendor shall retain any such books, records, and accounts for a minimum of three (3) years after the completion of this Contract.</w:t>
      </w:r>
      <w:r w:rsidRPr="00471540">
        <w:rPr>
          <w:rFonts w:cs="Arial"/>
          <w:b/>
          <w:szCs w:val="22"/>
        </w:rPr>
        <w:t xml:space="preserve">  </w:t>
      </w:r>
      <w:r w:rsidRPr="00471540">
        <w:rPr>
          <w:rFonts w:cs="Arial"/>
          <w:szCs w:val="22"/>
        </w:rPr>
        <w:t>Additional audit or reporting requirements may be required by any Agency, if in the Agency’s opinion, such requirement is imposed by federal or state law or regulation.</w:t>
      </w:r>
    </w:p>
    <w:p w14:paraId="03F996A9" w14:textId="77777777" w:rsidR="00471540" w:rsidRPr="00471540" w:rsidRDefault="00471540" w:rsidP="00B23E5F">
      <w:pPr>
        <w:numPr>
          <w:ilvl w:val="0"/>
          <w:numId w:val="7"/>
        </w:numPr>
        <w:tabs>
          <w:tab w:val="clear" w:pos="1080"/>
        </w:tabs>
        <w:spacing w:line="240" w:lineRule="atLeast"/>
        <w:ind w:left="1080" w:hanging="360"/>
        <w:jc w:val="both"/>
        <w:rPr>
          <w:rFonts w:cs="Arial"/>
          <w:szCs w:val="22"/>
        </w:rPr>
      </w:pPr>
      <w:r w:rsidRPr="00B23E5F">
        <w:rPr>
          <w:rFonts w:ascii="Arial Bold" w:hAnsi="Arial Bold" w:cs="Arial"/>
          <w:b/>
          <w:caps/>
          <w:szCs w:val="22"/>
          <w:u w:val="single"/>
        </w:rPr>
        <w:t>Assignment</w:t>
      </w:r>
      <w:r w:rsidRPr="00471540">
        <w:rPr>
          <w:rFonts w:cs="Arial"/>
          <w:b/>
          <w:szCs w:val="22"/>
        </w:rPr>
        <w:t xml:space="preserve">: </w:t>
      </w:r>
      <w:r w:rsidRPr="00471540">
        <w:rPr>
          <w:rFonts w:cs="Arial"/>
          <w:szCs w:val="22"/>
        </w:rPr>
        <w:t xml:space="preserve">Vendor may not assign this Contract or its obligations hereunder except as permitted by 09 NCAC 06B.1003 and this Paragraph.  Vendor shall provide reasonable notice of not less than thirty (30) days prior to any consolidation, acquisition, or merger.  Any assignee shall affirm this Contract attorning to the terms and conditions agreed, and that Vendor shall affirm that the assignee is fully capable of performing all obligations of Vendor under this Contract.  An assignment may be made, if at all, in writing by the Vendor, Assignee and the State setting forth the foregoing obligation of Vendor and Assignee. </w:t>
      </w:r>
    </w:p>
    <w:p w14:paraId="19159223" w14:textId="77777777" w:rsidR="00471540" w:rsidRPr="00471540" w:rsidRDefault="00471540" w:rsidP="00B23E5F">
      <w:pPr>
        <w:numPr>
          <w:ilvl w:val="0"/>
          <w:numId w:val="7"/>
        </w:numPr>
        <w:tabs>
          <w:tab w:val="clear" w:pos="1080"/>
        </w:tabs>
        <w:spacing w:line="240" w:lineRule="atLeast"/>
        <w:ind w:left="1080" w:hanging="360"/>
        <w:jc w:val="both"/>
        <w:rPr>
          <w:rFonts w:cs="Arial"/>
          <w:szCs w:val="22"/>
        </w:rPr>
      </w:pPr>
      <w:r w:rsidRPr="00B23E5F">
        <w:rPr>
          <w:rFonts w:ascii="Arial Bold" w:hAnsi="Arial Bold" w:cs="Arial"/>
          <w:b/>
          <w:caps/>
          <w:szCs w:val="22"/>
          <w:u w:val="single"/>
        </w:rPr>
        <w:t>Insurance Coverage</w:t>
      </w:r>
      <w:r w:rsidRPr="00471540">
        <w:rPr>
          <w:rFonts w:cs="Arial"/>
          <w:b/>
          <w:szCs w:val="22"/>
        </w:rPr>
        <w:t>:</w:t>
      </w:r>
      <w:r w:rsidRPr="00471540">
        <w:rPr>
          <w:rFonts w:cs="Arial"/>
          <w:szCs w:val="22"/>
        </w:rPr>
        <w:t xml:space="preserve"> During the term of the Contract, the Vendor at its sole cost and expense shall provide commercial insurance of such type and with such terms and limits as may be reasonably associated with the Contract.  As a minimum, the Vendor shall provide and maintain the following coverage and limits:</w:t>
      </w:r>
    </w:p>
    <w:p w14:paraId="6B93F9CA" w14:textId="53152714" w:rsidR="00471540" w:rsidRPr="00471540" w:rsidRDefault="00471540" w:rsidP="00B23E5F">
      <w:pPr>
        <w:numPr>
          <w:ilvl w:val="1"/>
          <w:numId w:val="7"/>
        </w:numPr>
        <w:spacing w:line="240" w:lineRule="atLeast"/>
        <w:ind w:left="1440" w:hanging="360"/>
        <w:jc w:val="both"/>
        <w:rPr>
          <w:rFonts w:cs="Arial"/>
          <w:szCs w:val="22"/>
        </w:rPr>
      </w:pPr>
      <w:r w:rsidRPr="00471540">
        <w:rPr>
          <w:rFonts w:cs="Arial"/>
          <w:b/>
          <w:szCs w:val="22"/>
          <w:u w:val="single"/>
        </w:rPr>
        <w:t>Worker’s Compensation</w:t>
      </w:r>
      <w:r w:rsidRPr="00471540">
        <w:rPr>
          <w:rFonts w:cs="Arial"/>
          <w:szCs w:val="22"/>
        </w:rPr>
        <w:t xml:space="preserve"> - The Vendor shall provide and maintain Worker’s Compensation Insurance, as required by the laws of </w:t>
      </w:r>
      <w:smartTag w:uri="urn:schemas-microsoft-com:office:smarttags" w:element="place">
        <w:smartTag w:uri="urn:schemas-microsoft-com:office:smarttags" w:element="State">
          <w:r w:rsidRPr="00471540">
            <w:rPr>
              <w:rFonts w:cs="Arial"/>
              <w:szCs w:val="22"/>
            </w:rPr>
            <w:t>North Carolina</w:t>
          </w:r>
        </w:smartTag>
      </w:smartTag>
      <w:r w:rsidRPr="00471540">
        <w:rPr>
          <w:rFonts w:cs="Arial"/>
          <w:szCs w:val="22"/>
        </w:rPr>
        <w:t xml:space="preserve">, as well as employer’s liability coverage with minimum limits of $100,000.00, covering all of Vendor’s employees who are engaged in any work under the Contract.  If any work is sublet, the Vendor shall require the subcontractor to provide the same coverage for any of his employees engaged in any work under the </w:t>
      </w:r>
      <w:r w:rsidR="00B23E5F" w:rsidRPr="00471540">
        <w:rPr>
          <w:rFonts w:cs="Arial"/>
          <w:szCs w:val="22"/>
        </w:rPr>
        <w:t>Contract;</w:t>
      </w:r>
      <w:r w:rsidRPr="00471540">
        <w:rPr>
          <w:rFonts w:cs="Arial"/>
          <w:szCs w:val="22"/>
        </w:rPr>
        <w:t xml:space="preserve"> and</w:t>
      </w:r>
    </w:p>
    <w:p w14:paraId="26E2B99D" w14:textId="77777777" w:rsidR="00471540" w:rsidRPr="00471540" w:rsidRDefault="00471540" w:rsidP="00B23E5F">
      <w:pPr>
        <w:numPr>
          <w:ilvl w:val="1"/>
          <w:numId w:val="7"/>
        </w:numPr>
        <w:spacing w:line="240" w:lineRule="atLeast"/>
        <w:ind w:left="1440" w:hanging="360"/>
        <w:jc w:val="both"/>
        <w:rPr>
          <w:rFonts w:cs="Arial"/>
          <w:szCs w:val="22"/>
        </w:rPr>
      </w:pPr>
      <w:r w:rsidRPr="00471540">
        <w:rPr>
          <w:rFonts w:cs="Arial"/>
          <w:b/>
          <w:szCs w:val="22"/>
          <w:u w:val="single"/>
        </w:rPr>
        <w:t>Commercial General Liability</w:t>
      </w:r>
      <w:r w:rsidRPr="00471540">
        <w:rPr>
          <w:rFonts w:cs="Arial"/>
          <w:szCs w:val="22"/>
        </w:rPr>
        <w:t xml:space="preserve"> - General Liability Coverage on a Comprehensive Broad Form on an occurrence basis in the minimum amount of $2,000,000.00 Combined Single Limit (Defense cost shall be in excess of the limit of liability); and</w:t>
      </w:r>
    </w:p>
    <w:p w14:paraId="62F77FFE" w14:textId="77777777" w:rsidR="00471540" w:rsidRPr="00471540" w:rsidRDefault="00471540" w:rsidP="00B23E5F">
      <w:pPr>
        <w:numPr>
          <w:ilvl w:val="1"/>
          <w:numId w:val="7"/>
        </w:numPr>
        <w:spacing w:line="240" w:lineRule="atLeast"/>
        <w:ind w:left="1440" w:hanging="360"/>
        <w:jc w:val="both"/>
        <w:rPr>
          <w:rFonts w:cs="Arial"/>
          <w:szCs w:val="22"/>
        </w:rPr>
      </w:pPr>
      <w:r w:rsidRPr="00471540">
        <w:rPr>
          <w:rFonts w:cs="Arial"/>
          <w:b/>
          <w:szCs w:val="22"/>
          <w:u w:val="single"/>
        </w:rPr>
        <w:t>Automobile</w:t>
      </w:r>
      <w:r w:rsidRPr="00471540">
        <w:rPr>
          <w:rFonts w:cs="Arial"/>
          <w:szCs w:val="22"/>
        </w:rPr>
        <w:t xml:space="preserve"> - Automobile Liability Insurance, to include liability coverage, covering all owned, hired and non-owned vehicles, used in connection with the Contract.  The minimum combined </w:t>
      </w:r>
      <w:r w:rsidRPr="00471540">
        <w:rPr>
          <w:rFonts w:cs="Arial"/>
          <w:szCs w:val="22"/>
        </w:rPr>
        <w:lastRenderedPageBreak/>
        <w:t>single limit shall be $500,000.00 bodily injury and property damage; $500,000.00 uninsured/under insured motorist; and $5,000.00 medical payment; and</w:t>
      </w:r>
    </w:p>
    <w:p w14:paraId="4BF629CF" w14:textId="77777777" w:rsidR="00471540" w:rsidRPr="00471540" w:rsidRDefault="00471540" w:rsidP="00B23E5F">
      <w:pPr>
        <w:numPr>
          <w:ilvl w:val="1"/>
          <w:numId w:val="7"/>
        </w:numPr>
        <w:spacing w:line="240" w:lineRule="atLeast"/>
        <w:ind w:left="1440" w:hanging="360"/>
        <w:jc w:val="both"/>
        <w:rPr>
          <w:rFonts w:cs="Arial"/>
          <w:szCs w:val="22"/>
        </w:rPr>
      </w:pPr>
      <w:r w:rsidRPr="00471540">
        <w:rPr>
          <w:rFonts w:cs="Arial"/>
          <w:szCs w:val="22"/>
        </w:rPr>
        <w:t xml:space="preserve">Providing and maintaining adequate insurance coverage described herein is a material obligation of the Vendor and is of the essence of this Contract.  All such insurance shall meet all laws of the State of </w:t>
      </w:r>
      <w:smartTag w:uri="urn:schemas-microsoft-com:office:smarttags" w:element="place">
        <w:smartTag w:uri="urn:schemas-microsoft-com:office:smarttags" w:element="State">
          <w:r w:rsidRPr="00471540">
            <w:rPr>
              <w:rFonts w:cs="Arial"/>
              <w:szCs w:val="22"/>
            </w:rPr>
            <w:t>North Carolina</w:t>
          </w:r>
        </w:smartTag>
      </w:smartTag>
      <w:r w:rsidRPr="00471540">
        <w:rPr>
          <w:rFonts w:cs="Arial"/>
          <w:szCs w:val="22"/>
        </w:rPr>
        <w:t xml:space="preserve">.  Such insurance coverage shall be obtained from companies that are authorized to provide such coverage and that are authorized by the Commissioner of Insurance to do business in </w:t>
      </w:r>
      <w:smartTag w:uri="urn:schemas-microsoft-com:office:smarttags" w:element="place">
        <w:smartTag w:uri="urn:schemas-microsoft-com:office:smarttags" w:element="State">
          <w:r w:rsidRPr="00471540">
            <w:rPr>
              <w:rFonts w:cs="Arial"/>
              <w:szCs w:val="22"/>
            </w:rPr>
            <w:t>North Carolina</w:t>
          </w:r>
        </w:smartTag>
      </w:smartTag>
      <w:r w:rsidRPr="00471540">
        <w:rPr>
          <w:rFonts w:cs="Arial"/>
          <w:szCs w:val="22"/>
        </w:rPr>
        <w:t>.  The Vendor shall at all times comply with the terms of such insurance policies, and all requirements of the insurer under any such insurance policies, except as they may conflict with existing North Carolina laws or this Contract.  The limits of coverage under each insurance policy maintained by the Vendor shall not be interpreted as limiting the Vendor’s liability and obligations under the Contract.</w:t>
      </w:r>
    </w:p>
    <w:p w14:paraId="3DAED1AD" w14:textId="77777777" w:rsidR="00471540" w:rsidRPr="00471540" w:rsidRDefault="00471540" w:rsidP="00B23E5F">
      <w:pPr>
        <w:numPr>
          <w:ilvl w:val="0"/>
          <w:numId w:val="7"/>
        </w:numPr>
        <w:tabs>
          <w:tab w:val="clear" w:pos="1080"/>
        </w:tabs>
        <w:spacing w:line="240" w:lineRule="atLeast"/>
        <w:ind w:left="1080" w:hanging="360"/>
        <w:jc w:val="both"/>
        <w:rPr>
          <w:rFonts w:cs="Arial"/>
          <w:szCs w:val="22"/>
        </w:rPr>
      </w:pPr>
      <w:bookmarkStart w:id="41" w:name="_Ref505070860"/>
      <w:r w:rsidRPr="00B23E5F">
        <w:rPr>
          <w:rFonts w:ascii="Arial Bold" w:hAnsi="Arial Bold" w:cs="Arial"/>
          <w:b/>
          <w:caps/>
          <w:szCs w:val="22"/>
          <w:u w:val="single"/>
        </w:rPr>
        <w:t>Dispute Resolution</w:t>
      </w:r>
      <w:r w:rsidRPr="00471540">
        <w:rPr>
          <w:rFonts w:cs="Arial"/>
          <w:b/>
          <w:szCs w:val="22"/>
        </w:rPr>
        <w:t>:</w:t>
      </w:r>
      <w:r w:rsidRPr="00471540">
        <w:rPr>
          <w:rFonts w:cs="Arial"/>
          <w:szCs w:val="22"/>
        </w:rPr>
        <w:t xml:space="preserve"> The parties agree that it is in their mutual interest to resolve disputes informally.  A claim by the Vendor shall be submitted in writing to the Agency Contract Administrator for decision. A claim by the State shall be submitted in writing to the Vendor’s Contract Administrator for decision. The Parties shall negotiate in good faith and use all reasonable efforts to resolve such dispute(s).  During the time the Parties are attempting to resolve any dispute, each shall proceed diligently to perform their respective duties and responsibilities under this Contract.  If a dispute cannot be resolved between the Parties within thirty (30) days after delivery of notice, either Party may elect to exercise any other remedies available under this Contract, or at law.  This term shall not constitute an agreement by either party to mediate or arbitrate any dispute.</w:t>
      </w:r>
      <w:bookmarkEnd w:id="41"/>
    </w:p>
    <w:p w14:paraId="76AEADC4" w14:textId="6F3EB5D4" w:rsidR="00471540" w:rsidRPr="00471540" w:rsidRDefault="00471540" w:rsidP="00B23E5F">
      <w:pPr>
        <w:numPr>
          <w:ilvl w:val="0"/>
          <w:numId w:val="7"/>
        </w:numPr>
        <w:tabs>
          <w:tab w:val="clear" w:pos="1080"/>
        </w:tabs>
        <w:spacing w:line="240" w:lineRule="atLeast"/>
        <w:ind w:left="1080" w:hanging="360"/>
        <w:jc w:val="both"/>
        <w:rPr>
          <w:rFonts w:cs="Arial"/>
          <w:szCs w:val="22"/>
        </w:rPr>
      </w:pPr>
      <w:bookmarkStart w:id="42" w:name="_Ref505070948"/>
      <w:r w:rsidRPr="00B23E5F">
        <w:rPr>
          <w:rFonts w:ascii="Arial Bold" w:hAnsi="Arial Bold" w:cs="Arial"/>
          <w:b/>
          <w:caps/>
          <w:szCs w:val="22"/>
          <w:u w:val="single"/>
        </w:rPr>
        <w:t>Default</w:t>
      </w:r>
      <w:r w:rsidRPr="00471540">
        <w:rPr>
          <w:rFonts w:cs="Arial"/>
          <w:b/>
          <w:szCs w:val="22"/>
        </w:rPr>
        <w:t xml:space="preserve">: </w:t>
      </w:r>
      <w:bookmarkEnd w:id="42"/>
      <w:r w:rsidR="005B2A87" w:rsidRPr="005B2A87">
        <w:rPr>
          <w:rFonts w:cs="Arial"/>
          <w:szCs w:val="22"/>
        </w:rPr>
        <w:t>In the event Services or other Deliverable furnished or performed by the Vendor during performance of any Contract term fail to conform to any material requirement(s) of the Contract specifications, notice of the failure is provided by the State and if the failure is not cured within ten (10) days, the State may cancel the contract. Default may be cause for debarment as provided in 09 NCAC 06B.1206.  The rights and remedies of the State provided above shall not be exclusive and are in addition to any other rights and remedies provided by law or under the Contract</w:t>
      </w:r>
      <w:r w:rsidRPr="00471540">
        <w:rPr>
          <w:rFonts w:cs="Arial"/>
          <w:szCs w:val="22"/>
        </w:rPr>
        <w:t xml:space="preserve">. </w:t>
      </w:r>
    </w:p>
    <w:p w14:paraId="6AA779C4" w14:textId="77777777" w:rsidR="00647B18" w:rsidRPr="00647B18" w:rsidRDefault="00647B18" w:rsidP="00B23E5F">
      <w:pPr>
        <w:pStyle w:val="Header"/>
        <w:numPr>
          <w:ilvl w:val="1"/>
          <w:numId w:val="7"/>
        </w:numPr>
        <w:spacing w:line="240" w:lineRule="atLeast"/>
        <w:ind w:left="1440" w:hanging="360"/>
        <w:jc w:val="both"/>
        <w:rPr>
          <w:rFonts w:cs="Arial"/>
          <w:sz w:val="22"/>
          <w:szCs w:val="22"/>
        </w:rPr>
      </w:pPr>
      <w:bookmarkStart w:id="43" w:name="_Hlk499728394"/>
      <w:r w:rsidRPr="00647B18">
        <w:rPr>
          <w:rFonts w:cs="Arial"/>
          <w:sz w:val="22"/>
          <w:szCs w:val="22"/>
        </w:rPr>
        <w:t>If Vendor fails to deliver or provide correct Services or other Deliverables within the time required by this Contract, the State shall provide written notice of said failure to Vendor, and by such notice require performance assurance measures pursuant to N.C.G.S. 143B-1340(f).  Vendor is responsible for the delays resulting from its failure to deliver or provide services or other Deliverables.</w:t>
      </w:r>
    </w:p>
    <w:p w14:paraId="783DE4C5" w14:textId="35F755AE" w:rsidR="00471540" w:rsidRPr="00471540" w:rsidRDefault="00647B18" w:rsidP="00B23E5F">
      <w:pPr>
        <w:pStyle w:val="Header"/>
        <w:numPr>
          <w:ilvl w:val="1"/>
          <w:numId w:val="7"/>
        </w:numPr>
        <w:tabs>
          <w:tab w:val="clear" w:pos="4320"/>
          <w:tab w:val="clear" w:pos="8640"/>
        </w:tabs>
        <w:spacing w:line="240" w:lineRule="atLeast"/>
        <w:ind w:left="1440" w:hanging="360"/>
        <w:jc w:val="both"/>
        <w:rPr>
          <w:rFonts w:cs="Arial"/>
          <w:sz w:val="22"/>
          <w:szCs w:val="22"/>
        </w:rPr>
      </w:pPr>
      <w:r w:rsidRPr="00647B18">
        <w:rPr>
          <w:rFonts w:cs="Arial"/>
          <w:sz w:val="22"/>
          <w:szCs w:val="22"/>
        </w:rPr>
        <w:t xml:space="preserve"> </w:t>
      </w:r>
      <w:r w:rsidR="00471540" w:rsidRPr="00471540">
        <w:rPr>
          <w:rFonts w:cs="Arial"/>
          <w:sz w:val="22"/>
          <w:szCs w:val="22"/>
        </w:rPr>
        <w:t xml:space="preserve">Should the State fail to perform any of its obligations upon which Vendor’s performance is conditioned, Vendor shall not be in default for any delay, cost increase or other consequences </w:t>
      </w:r>
      <w:r w:rsidR="004729BB">
        <w:rPr>
          <w:rFonts w:cs="Arial"/>
          <w:sz w:val="22"/>
          <w:szCs w:val="22"/>
        </w:rPr>
        <w:t>resulting from</w:t>
      </w:r>
      <w:r w:rsidR="00471540" w:rsidRPr="00471540">
        <w:rPr>
          <w:rFonts w:cs="Arial"/>
          <w:sz w:val="22"/>
          <w:szCs w:val="22"/>
        </w:rPr>
        <w:t xml:space="preserve"> the State’s failure.  Vendor will use reasonable efforts to mitigate delays, costs or expenses arising from assumptions in the Vendor’s </w:t>
      </w:r>
      <w:r w:rsidR="00332540">
        <w:rPr>
          <w:rFonts w:cs="Arial"/>
          <w:sz w:val="22"/>
          <w:szCs w:val="22"/>
        </w:rPr>
        <w:t>offer</w:t>
      </w:r>
      <w:r w:rsidR="00471540" w:rsidRPr="00471540">
        <w:rPr>
          <w:rFonts w:cs="Arial"/>
          <w:sz w:val="22"/>
          <w:szCs w:val="22"/>
        </w:rPr>
        <w:t>s that prove erroneous or are otherwise invalid.  Any deadline that is affected by any such failure in assumptions or performance by the State shall be extended by an amount of time reasonably necessary to compensate for the effect of such failure.</w:t>
      </w:r>
    </w:p>
    <w:p w14:paraId="797E5DE3" w14:textId="0757111A" w:rsidR="00471540" w:rsidRPr="00471540" w:rsidRDefault="00471540" w:rsidP="00B23E5F">
      <w:pPr>
        <w:numPr>
          <w:ilvl w:val="1"/>
          <w:numId w:val="7"/>
        </w:numPr>
        <w:spacing w:line="240" w:lineRule="atLeast"/>
        <w:ind w:left="1440" w:hanging="360"/>
        <w:jc w:val="both"/>
        <w:rPr>
          <w:rFonts w:cs="Arial"/>
          <w:szCs w:val="22"/>
        </w:rPr>
      </w:pPr>
      <w:r w:rsidRPr="00471540">
        <w:rPr>
          <w:rFonts w:cs="Arial"/>
          <w:szCs w:val="22"/>
        </w:rPr>
        <w:t xml:space="preserve">Vendor shall provide a plan to cure any </w:t>
      </w:r>
      <w:r w:rsidR="004729BB">
        <w:rPr>
          <w:rFonts w:cs="Arial"/>
          <w:szCs w:val="22"/>
        </w:rPr>
        <w:t xml:space="preserve">delay or </w:t>
      </w:r>
      <w:r w:rsidRPr="00471540">
        <w:rPr>
          <w:rFonts w:cs="Arial"/>
          <w:szCs w:val="22"/>
        </w:rPr>
        <w:t>default if requested by the State.  The plan shall state the nature of the</w:t>
      </w:r>
      <w:r w:rsidR="004729BB">
        <w:rPr>
          <w:rFonts w:cs="Arial"/>
          <w:szCs w:val="22"/>
        </w:rPr>
        <w:t xml:space="preserve"> delay or</w:t>
      </w:r>
      <w:r w:rsidRPr="00471540">
        <w:rPr>
          <w:rFonts w:cs="Arial"/>
          <w:szCs w:val="22"/>
        </w:rPr>
        <w:t xml:space="preserve"> default, the time required for cure, any mitigating factors causing or tending to cause the </w:t>
      </w:r>
      <w:r w:rsidR="004729BB">
        <w:rPr>
          <w:rFonts w:cs="Arial"/>
          <w:szCs w:val="22"/>
        </w:rPr>
        <w:t xml:space="preserve">delay or </w:t>
      </w:r>
      <w:r w:rsidRPr="00471540">
        <w:rPr>
          <w:rFonts w:cs="Arial"/>
          <w:szCs w:val="22"/>
        </w:rPr>
        <w:t>default, and such other information as the Vendor may deem necessary or proper to provide.</w:t>
      </w:r>
    </w:p>
    <w:bookmarkEnd w:id="43"/>
    <w:p w14:paraId="7FE4C546" w14:textId="74B2AA12" w:rsidR="00471540" w:rsidRPr="00471540" w:rsidRDefault="00471540" w:rsidP="00B23E5F">
      <w:pPr>
        <w:numPr>
          <w:ilvl w:val="0"/>
          <w:numId w:val="7"/>
        </w:numPr>
        <w:tabs>
          <w:tab w:val="clear" w:pos="1080"/>
        </w:tabs>
        <w:spacing w:line="240" w:lineRule="atLeast"/>
        <w:ind w:left="1080" w:hanging="360"/>
        <w:jc w:val="both"/>
        <w:rPr>
          <w:rFonts w:cs="Arial"/>
          <w:szCs w:val="22"/>
        </w:rPr>
      </w:pPr>
      <w:r w:rsidRPr="00B23E5F">
        <w:rPr>
          <w:rFonts w:ascii="Arial Bold" w:hAnsi="Arial Bold" w:cs="Arial"/>
          <w:b/>
          <w:caps/>
          <w:szCs w:val="22"/>
          <w:u w:val="single"/>
        </w:rPr>
        <w:t>Waiver of Default</w:t>
      </w:r>
      <w:r w:rsidRPr="00471540">
        <w:rPr>
          <w:rFonts w:cs="Arial"/>
          <w:b/>
          <w:szCs w:val="22"/>
        </w:rPr>
        <w:t>:</w:t>
      </w:r>
      <w:r w:rsidRPr="00471540">
        <w:rPr>
          <w:rFonts w:cs="Arial"/>
          <w:szCs w:val="22"/>
        </w:rPr>
        <w:t xml:space="preserve"> Waiver by either party of any default or breach by the other Party shall not be deemed a waiver of any subsequent default or breach and shall not be construed to be a modification or novation of the terms of this Contract, unless so stated in writing and signed by authorized representatives of the Agency and the Vendor, and made as an amendment to this Contract pursuant to Paragraph </w:t>
      </w:r>
      <w:r w:rsidR="0012183B">
        <w:rPr>
          <w:rFonts w:cs="Arial"/>
          <w:szCs w:val="22"/>
        </w:rPr>
        <w:t>4</w:t>
      </w:r>
      <w:r w:rsidR="00723FDF">
        <w:rPr>
          <w:rFonts w:cs="Arial"/>
          <w:szCs w:val="22"/>
        </w:rPr>
        <w:t>0</w:t>
      </w:r>
      <w:r w:rsidR="0012183B">
        <w:rPr>
          <w:rFonts w:cs="Arial"/>
          <w:szCs w:val="22"/>
        </w:rPr>
        <w:t>)</w:t>
      </w:r>
      <w:r w:rsidRPr="00471540">
        <w:rPr>
          <w:rFonts w:cs="Arial"/>
          <w:szCs w:val="22"/>
        </w:rPr>
        <w:t xml:space="preserve"> herein below.</w:t>
      </w:r>
    </w:p>
    <w:p w14:paraId="0670F95B" w14:textId="77777777" w:rsidR="00471540" w:rsidRPr="00471540" w:rsidRDefault="00471540" w:rsidP="00B23E5F">
      <w:pPr>
        <w:numPr>
          <w:ilvl w:val="0"/>
          <w:numId w:val="7"/>
        </w:numPr>
        <w:tabs>
          <w:tab w:val="clear" w:pos="1080"/>
        </w:tabs>
        <w:spacing w:line="240" w:lineRule="atLeast"/>
        <w:ind w:left="1080" w:hanging="360"/>
        <w:jc w:val="both"/>
        <w:rPr>
          <w:rFonts w:cs="Arial"/>
          <w:szCs w:val="22"/>
        </w:rPr>
      </w:pPr>
      <w:r w:rsidRPr="00B23E5F">
        <w:rPr>
          <w:rFonts w:ascii="Arial Bold" w:hAnsi="Arial Bold" w:cs="Arial"/>
          <w:b/>
          <w:caps/>
          <w:szCs w:val="22"/>
          <w:u w:val="single"/>
        </w:rPr>
        <w:t>Termination</w:t>
      </w:r>
      <w:r w:rsidRPr="00471540">
        <w:rPr>
          <w:rFonts w:cs="Arial"/>
          <w:b/>
          <w:szCs w:val="22"/>
        </w:rPr>
        <w:t>:</w:t>
      </w:r>
      <w:r w:rsidRPr="00471540">
        <w:rPr>
          <w:rFonts w:cs="Arial"/>
          <w:szCs w:val="22"/>
        </w:rPr>
        <w:t xml:space="preserve"> Any notice or termination made under this Contract shall be transmitted via US Mail, Certified Return Receipt Requested.  The period of notice for termination shall begin on the day the return receipt is signed and dated.  </w:t>
      </w:r>
    </w:p>
    <w:p w14:paraId="371AD354" w14:textId="77777777" w:rsidR="00471540" w:rsidRPr="00471540" w:rsidRDefault="00471540" w:rsidP="00B23E5F">
      <w:pPr>
        <w:numPr>
          <w:ilvl w:val="1"/>
          <w:numId w:val="7"/>
        </w:numPr>
        <w:spacing w:line="240" w:lineRule="atLeast"/>
        <w:ind w:left="1440" w:hanging="360"/>
        <w:jc w:val="both"/>
        <w:rPr>
          <w:rFonts w:cs="Arial"/>
          <w:szCs w:val="22"/>
        </w:rPr>
      </w:pPr>
      <w:r w:rsidRPr="00471540">
        <w:rPr>
          <w:rFonts w:cs="Arial"/>
          <w:szCs w:val="22"/>
        </w:rPr>
        <w:t>The parties may mutually terminate this Contract by written agreement at any time.</w:t>
      </w:r>
    </w:p>
    <w:p w14:paraId="1B2A0AFE" w14:textId="77777777" w:rsidR="00471540" w:rsidRPr="00471540" w:rsidRDefault="00471540" w:rsidP="00B23E5F">
      <w:pPr>
        <w:numPr>
          <w:ilvl w:val="1"/>
          <w:numId w:val="7"/>
        </w:numPr>
        <w:spacing w:line="240" w:lineRule="atLeast"/>
        <w:ind w:left="1440" w:hanging="360"/>
        <w:jc w:val="both"/>
        <w:rPr>
          <w:rFonts w:cs="Arial"/>
          <w:szCs w:val="22"/>
        </w:rPr>
      </w:pPr>
      <w:r w:rsidRPr="00471540">
        <w:rPr>
          <w:rFonts w:cs="Arial"/>
          <w:szCs w:val="22"/>
        </w:rPr>
        <w:lastRenderedPageBreak/>
        <w:t xml:space="preserve">The State may terminate this Contract, in whole or in part, pursuant to Paragraph </w:t>
      </w:r>
      <w:r w:rsidRPr="00471540">
        <w:rPr>
          <w:rFonts w:cs="Arial"/>
          <w:szCs w:val="22"/>
        </w:rPr>
        <w:fldChar w:fldCharType="begin"/>
      </w:r>
      <w:r w:rsidRPr="00471540">
        <w:rPr>
          <w:rFonts w:cs="Arial"/>
          <w:szCs w:val="22"/>
        </w:rPr>
        <w:instrText xml:space="preserve"> REF _Ref505070948 \r  \* MERGEFORMAT </w:instrText>
      </w:r>
      <w:r w:rsidRPr="00471540">
        <w:rPr>
          <w:rFonts w:cs="Arial"/>
          <w:szCs w:val="22"/>
        </w:rPr>
        <w:fldChar w:fldCharType="separate"/>
      </w:r>
      <w:r w:rsidR="00480692">
        <w:rPr>
          <w:rFonts w:cs="Arial"/>
          <w:szCs w:val="22"/>
        </w:rPr>
        <w:t>26)</w:t>
      </w:r>
      <w:r w:rsidRPr="00471540">
        <w:rPr>
          <w:rFonts w:cs="Arial"/>
          <w:szCs w:val="22"/>
        </w:rPr>
        <w:fldChar w:fldCharType="end"/>
      </w:r>
      <w:r w:rsidRPr="00471540">
        <w:rPr>
          <w:rFonts w:cs="Arial"/>
          <w:szCs w:val="22"/>
        </w:rPr>
        <w:t>, or pursuant to the Special Terms and Conditions in the Solicitation Documents, if any, or for any of the following:</w:t>
      </w:r>
    </w:p>
    <w:p w14:paraId="36F48512" w14:textId="77777777" w:rsidR="00471540" w:rsidRPr="00471540" w:rsidRDefault="00471540" w:rsidP="00B23E5F">
      <w:pPr>
        <w:numPr>
          <w:ilvl w:val="2"/>
          <w:numId w:val="7"/>
        </w:numPr>
        <w:spacing w:line="240" w:lineRule="atLeast"/>
        <w:ind w:left="1800" w:hanging="360"/>
        <w:jc w:val="both"/>
        <w:rPr>
          <w:rFonts w:cs="Arial"/>
          <w:szCs w:val="22"/>
        </w:rPr>
      </w:pPr>
      <w:r w:rsidRPr="00471540">
        <w:rPr>
          <w:rFonts w:cs="Arial"/>
          <w:szCs w:val="22"/>
          <w:u w:val="single"/>
        </w:rPr>
        <w:t>Termination for Cause</w:t>
      </w:r>
      <w:r w:rsidRPr="00471540">
        <w:rPr>
          <w:rFonts w:cs="Arial"/>
          <w:szCs w:val="22"/>
        </w:rPr>
        <w:t xml:space="preserve">: In the event any goods, software, or service furnished by the Vendor during performance of any Contract term fails to conform to any material requirement of the Contract, and the failure is not cured within the specified time after providing written notice thereof to Vendor, the State may cancel and procure the articles or </w:t>
      </w:r>
      <w:r w:rsidR="00087603">
        <w:rPr>
          <w:rFonts w:cs="Arial"/>
          <w:szCs w:val="22"/>
        </w:rPr>
        <w:t>Services</w:t>
      </w:r>
      <w:r w:rsidRPr="00471540">
        <w:rPr>
          <w:rFonts w:cs="Arial"/>
          <w:szCs w:val="22"/>
        </w:rPr>
        <w:t xml:space="preserve"> from other sources; holding Vendor liable for any excess costs occasioned thereby, </w:t>
      </w:r>
      <w:r w:rsidRPr="00471540">
        <w:rPr>
          <w:rFonts w:cs="Arial"/>
          <w:szCs w:val="22"/>
          <w:lang w:val="en-GB"/>
        </w:rPr>
        <w:t xml:space="preserve">subject only to the limitations provided in Paragraphs </w:t>
      </w:r>
      <w:r w:rsidRPr="00471540">
        <w:rPr>
          <w:rFonts w:cs="Arial"/>
          <w:szCs w:val="22"/>
          <w:lang w:val="en-GB"/>
        </w:rPr>
        <w:fldChar w:fldCharType="begin"/>
      </w:r>
      <w:r w:rsidRPr="00471540">
        <w:rPr>
          <w:rFonts w:cs="Arial"/>
          <w:szCs w:val="22"/>
          <w:lang w:val="en-GB"/>
        </w:rPr>
        <w:instrText xml:space="preserve"> REF _Ref505070759 \r  \* MERGEFORMAT </w:instrText>
      </w:r>
      <w:r w:rsidRPr="00471540">
        <w:rPr>
          <w:rFonts w:cs="Arial"/>
          <w:szCs w:val="22"/>
          <w:lang w:val="en-GB"/>
        </w:rPr>
        <w:fldChar w:fldCharType="separate"/>
      </w:r>
      <w:r w:rsidR="00480692">
        <w:rPr>
          <w:rFonts w:cs="Arial"/>
          <w:szCs w:val="22"/>
          <w:lang w:val="en-GB"/>
        </w:rPr>
        <w:t>29)</w:t>
      </w:r>
      <w:r w:rsidRPr="00471540">
        <w:rPr>
          <w:rFonts w:cs="Arial"/>
          <w:szCs w:val="22"/>
          <w:lang w:val="en-GB"/>
        </w:rPr>
        <w:fldChar w:fldCharType="end"/>
      </w:r>
      <w:r w:rsidRPr="00471540">
        <w:rPr>
          <w:rFonts w:cs="Arial"/>
          <w:szCs w:val="22"/>
          <w:lang w:val="en-GB"/>
        </w:rPr>
        <w:t xml:space="preserve"> and </w:t>
      </w:r>
      <w:r w:rsidRPr="00471540">
        <w:rPr>
          <w:rFonts w:cs="Arial"/>
          <w:szCs w:val="22"/>
          <w:lang w:val="en-GB"/>
        </w:rPr>
        <w:fldChar w:fldCharType="begin"/>
      </w:r>
      <w:r w:rsidRPr="00471540">
        <w:rPr>
          <w:rFonts w:cs="Arial"/>
          <w:szCs w:val="22"/>
          <w:lang w:val="en-GB"/>
        </w:rPr>
        <w:instrText xml:space="preserve"> REF _Ref505070818 \r  \* MERGEFORMAT </w:instrText>
      </w:r>
      <w:r w:rsidRPr="00471540">
        <w:rPr>
          <w:rFonts w:cs="Arial"/>
          <w:szCs w:val="22"/>
          <w:lang w:val="en-GB"/>
        </w:rPr>
        <w:fldChar w:fldCharType="separate"/>
      </w:r>
      <w:r w:rsidR="00480692">
        <w:rPr>
          <w:rFonts w:cs="Arial"/>
          <w:szCs w:val="22"/>
          <w:lang w:val="en-GB"/>
        </w:rPr>
        <w:t>30)</w:t>
      </w:r>
      <w:r w:rsidRPr="00471540">
        <w:rPr>
          <w:rFonts w:cs="Arial"/>
          <w:szCs w:val="22"/>
          <w:lang w:val="en-GB"/>
        </w:rPr>
        <w:fldChar w:fldCharType="end"/>
      </w:r>
      <w:r w:rsidRPr="00471540">
        <w:rPr>
          <w:rFonts w:cs="Arial"/>
          <w:szCs w:val="22"/>
          <w:lang w:val="en-GB"/>
        </w:rPr>
        <w:t xml:space="preserve"> herein</w:t>
      </w:r>
      <w:r w:rsidRPr="00471540">
        <w:rPr>
          <w:rFonts w:cs="Arial"/>
          <w:szCs w:val="22"/>
        </w:rPr>
        <w:t xml:space="preserve">.  The rights and remedies of the State provided above shall not be exclusive and are in addition to any other rights and remedies provided by law or under the Contract.  Vendor shall not be relieved of liability to the State for damages sustained by the State arising from Vendor’s breach of this Contract; and the State may, in its discretion, withhold any payment due as a setoff until such time as the damages are finally determined or as agreed by the parties.  Voluntary or involuntary Bankruptcy or receivership by Vendor shall be cause for termination. </w:t>
      </w:r>
    </w:p>
    <w:p w14:paraId="5DA1D25D" w14:textId="457C5A12" w:rsidR="00471540" w:rsidRPr="00AF4AC6" w:rsidRDefault="00471540" w:rsidP="00B23E5F">
      <w:pPr>
        <w:numPr>
          <w:ilvl w:val="2"/>
          <w:numId w:val="7"/>
        </w:numPr>
        <w:spacing w:line="240" w:lineRule="atLeast"/>
        <w:ind w:left="1800" w:hanging="360"/>
        <w:jc w:val="both"/>
        <w:rPr>
          <w:rFonts w:cs="Arial"/>
          <w:szCs w:val="22"/>
        </w:rPr>
      </w:pPr>
      <w:bookmarkStart w:id="44" w:name="_Hlk499728746"/>
      <w:r w:rsidRPr="00285085">
        <w:rPr>
          <w:rFonts w:cs="Arial"/>
          <w:szCs w:val="22"/>
          <w:u w:val="single"/>
        </w:rPr>
        <w:t>Termination For Convenience Without Cause</w:t>
      </w:r>
      <w:r w:rsidRPr="00285085">
        <w:rPr>
          <w:rFonts w:cs="Arial"/>
          <w:szCs w:val="22"/>
        </w:rPr>
        <w:t xml:space="preserve">: The State may terminate service and indefinite quantity contracts, in whole or in part by giving </w:t>
      </w:r>
      <w:r w:rsidR="00CD05ED" w:rsidRPr="00285085">
        <w:rPr>
          <w:rFonts w:cs="Arial"/>
          <w:szCs w:val="22"/>
        </w:rPr>
        <w:t>thirty (</w:t>
      </w:r>
      <w:r w:rsidRPr="00285085">
        <w:rPr>
          <w:rFonts w:cs="Arial"/>
          <w:szCs w:val="22"/>
        </w:rPr>
        <w:t>30</w:t>
      </w:r>
      <w:r w:rsidR="00CD05ED" w:rsidRPr="00285085">
        <w:rPr>
          <w:rFonts w:cs="Arial"/>
          <w:szCs w:val="22"/>
        </w:rPr>
        <w:t>)</w:t>
      </w:r>
      <w:r w:rsidRPr="00285085">
        <w:rPr>
          <w:rFonts w:cs="Arial"/>
          <w:szCs w:val="22"/>
        </w:rPr>
        <w:t xml:space="preserve"> days prior notice in writing to the Vendor. Vendor shall be entitled to sums due as compensation for Deliverables provided and </w:t>
      </w:r>
      <w:r w:rsidR="00087603">
        <w:rPr>
          <w:rFonts w:cs="Arial"/>
          <w:szCs w:val="22"/>
        </w:rPr>
        <w:t>Services</w:t>
      </w:r>
      <w:r w:rsidRPr="00285085">
        <w:rPr>
          <w:rFonts w:cs="Arial"/>
          <w:szCs w:val="22"/>
        </w:rPr>
        <w:t xml:space="preserve"> performed in conformance with the Contract.  In the event the Contract is terminated for the convenience of the State the Agency will pay for all work performed and products delivered in conformance with the Contract up to the date of termination.</w:t>
      </w:r>
      <w:bookmarkEnd w:id="44"/>
      <w:r w:rsidRPr="00471540">
        <w:rPr>
          <w:rFonts w:cs="Arial"/>
          <w:szCs w:val="22"/>
        </w:rPr>
        <w:t xml:space="preserve"> </w:t>
      </w:r>
      <w:r w:rsidR="00ED5BEB">
        <w:rPr>
          <w:rFonts w:cs="Arial"/>
          <w:szCs w:val="22"/>
        </w:rPr>
        <w:t xml:space="preserve"> </w:t>
      </w:r>
    </w:p>
    <w:p w14:paraId="241016EC" w14:textId="77777777" w:rsidR="00471540" w:rsidRPr="00471540" w:rsidRDefault="00471540" w:rsidP="008D5D30">
      <w:pPr>
        <w:numPr>
          <w:ilvl w:val="0"/>
          <w:numId w:val="7"/>
        </w:numPr>
        <w:spacing w:line="240" w:lineRule="atLeast"/>
        <w:jc w:val="both"/>
        <w:rPr>
          <w:rFonts w:cs="Arial"/>
          <w:szCs w:val="22"/>
        </w:rPr>
      </w:pPr>
      <w:bookmarkStart w:id="45" w:name="_Ref505070759"/>
      <w:r w:rsidRPr="00FF50A6">
        <w:rPr>
          <w:rFonts w:ascii="Arial Bold" w:hAnsi="Arial Bold" w:cs="Arial"/>
          <w:b/>
          <w:caps/>
          <w:szCs w:val="22"/>
          <w:u w:val="single"/>
        </w:rPr>
        <w:t>Limitation of Vendor’s Liability</w:t>
      </w:r>
      <w:r w:rsidRPr="00471540">
        <w:rPr>
          <w:rFonts w:cs="Arial"/>
          <w:b/>
          <w:szCs w:val="22"/>
        </w:rPr>
        <w:t>:</w:t>
      </w:r>
      <w:bookmarkEnd w:id="45"/>
    </w:p>
    <w:p w14:paraId="184C2D1C" w14:textId="77777777" w:rsidR="00471540" w:rsidRPr="00471540" w:rsidRDefault="00471540" w:rsidP="00FF50A6">
      <w:pPr>
        <w:numPr>
          <w:ilvl w:val="1"/>
          <w:numId w:val="7"/>
        </w:numPr>
        <w:spacing w:line="240" w:lineRule="atLeast"/>
        <w:ind w:left="1440" w:hanging="360"/>
        <w:jc w:val="both"/>
        <w:rPr>
          <w:rFonts w:cs="Arial"/>
          <w:szCs w:val="22"/>
        </w:rPr>
      </w:pPr>
      <w:bookmarkStart w:id="46" w:name="_Hlk499728874"/>
      <w:r w:rsidRPr="00471540">
        <w:rPr>
          <w:rFonts w:cs="Arial"/>
          <w:szCs w:val="22"/>
        </w:rPr>
        <w:t>Where Deliverables are under the State’s exclusive management and control, the Vendor shall not be liable for direct damages caused by the State’s failure to fulfill any State responsibilities of assuring the proper use, management and supervision of the Deliverables and programs, audit controls, operating methods, office procedures, or for establishing all proper checkpoints necessary for the State’s intended use of the Deliverables.</w:t>
      </w:r>
    </w:p>
    <w:bookmarkEnd w:id="46"/>
    <w:p w14:paraId="3D6B48B0" w14:textId="75CAF5F0" w:rsidR="00471540" w:rsidRPr="00471540" w:rsidRDefault="00471540" w:rsidP="00FF50A6">
      <w:pPr>
        <w:numPr>
          <w:ilvl w:val="1"/>
          <w:numId w:val="7"/>
        </w:numPr>
        <w:spacing w:line="240" w:lineRule="atLeast"/>
        <w:ind w:left="1440" w:hanging="360"/>
        <w:jc w:val="both"/>
        <w:rPr>
          <w:rFonts w:cs="Arial"/>
          <w:szCs w:val="22"/>
        </w:rPr>
      </w:pPr>
      <w:r w:rsidRPr="00471540">
        <w:rPr>
          <w:rFonts w:cs="Arial"/>
          <w:szCs w:val="22"/>
        </w:rPr>
        <w:t xml:space="preserve">The Vendor’s liability for damages to the State </w:t>
      </w:r>
      <w:r w:rsidR="004729BB">
        <w:rPr>
          <w:rFonts w:cs="Arial"/>
          <w:szCs w:val="22"/>
        </w:rPr>
        <w:t>arising under the contract</w:t>
      </w:r>
      <w:r w:rsidRPr="00471540">
        <w:rPr>
          <w:rFonts w:cs="Arial"/>
          <w:szCs w:val="22"/>
        </w:rPr>
        <w:t xml:space="preserve"> shall be limited to </w:t>
      </w:r>
      <w:r w:rsidR="00BE60A2">
        <w:rPr>
          <w:rFonts w:cs="Arial"/>
          <w:szCs w:val="22"/>
        </w:rPr>
        <w:t>two times</w:t>
      </w:r>
      <w:r w:rsidRPr="00471540">
        <w:rPr>
          <w:rFonts w:cs="Arial"/>
          <w:szCs w:val="22"/>
        </w:rPr>
        <w:t xml:space="preserve"> the value of the Contract. </w:t>
      </w:r>
    </w:p>
    <w:p w14:paraId="57D066A5" w14:textId="7DDC4E08" w:rsidR="00471540" w:rsidRPr="00471540" w:rsidRDefault="00471540" w:rsidP="00BE60A2">
      <w:pPr>
        <w:numPr>
          <w:ilvl w:val="1"/>
          <w:numId w:val="7"/>
        </w:numPr>
        <w:spacing w:line="240" w:lineRule="atLeast"/>
        <w:ind w:left="1440" w:hanging="360"/>
        <w:jc w:val="both"/>
        <w:rPr>
          <w:rFonts w:cs="Arial"/>
          <w:szCs w:val="22"/>
        </w:rPr>
      </w:pPr>
      <w:r w:rsidRPr="00471540">
        <w:rPr>
          <w:rFonts w:cs="Arial"/>
          <w:szCs w:val="22"/>
        </w:rPr>
        <w:t xml:space="preserve">The foregoing limitation of liability shall not apply to claims covered by other specific provisions </w:t>
      </w:r>
      <w:r w:rsidR="004729BB">
        <w:rPr>
          <w:rFonts w:cs="Arial"/>
          <w:szCs w:val="22"/>
        </w:rPr>
        <w:t xml:space="preserve">including but not limited to Service Level Agreement </w:t>
      </w:r>
      <w:r w:rsidR="00A90432">
        <w:rPr>
          <w:rFonts w:cs="Arial"/>
          <w:szCs w:val="22"/>
        </w:rPr>
        <w:t xml:space="preserve">or </w:t>
      </w:r>
      <w:r w:rsidR="00A53870">
        <w:rPr>
          <w:rFonts w:cs="Arial"/>
          <w:szCs w:val="22"/>
        </w:rPr>
        <w:t xml:space="preserve">Deliverable/Product </w:t>
      </w:r>
      <w:r w:rsidR="00A90432">
        <w:rPr>
          <w:rFonts w:cs="Arial"/>
          <w:szCs w:val="22"/>
        </w:rPr>
        <w:t xml:space="preserve">Warranty </w:t>
      </w:r>
      <w:r w:rsidR="004729BB">
        <w:rPr>
          <w:rFonts w:cs="Arial"/>
          <w:szCs w:val="22"/>
        </w:rPr>
        <w:t>compliance</w:t>
      </w:r>
      <w:r w:rsidRPr="00471540">
        <w:rPr>
          <w:rFonts w:cs="Arial"/>
          <w:szCs w:val="22"/>
        </w:rPr>
        <w:t xml:space="preserve">, or to claims for injury to persons or damage to </w:t>
      </w:r>
      <w:r w:rsidR="000813A1">
        <w:rPr>
          <w:rFonts w:cs="Arial"/>
          <w:szCs w:val="22"/>
        </w:rPr>
        <w:t xml:space="preserve">tangible personal </w:t>
      </w:r>
      <w:r w:rsidRPr="00471540">
        <w:rPr>
          <w:rFonts w:cs="Arial"/>
          <w:szCs w:val="22"/>
        </w:rPr>
        <w:t xml:space="preserve">property caused by Vendor’s </w:t>
      </w:r>
      <w:r w:rsidR="004729BB">
        <w:rPr>
          <w:rFonts w:cs="Arial"/>
          <w:szCs w:val="22"/>
        </w:rPr>
        <w:t xml:space="preserve">gross </w:t>
      </w:r>
      <w:r w:rsidRPr="00471540">
        <w:rPr>
          <w:rFonts w:cs="Arial"/>
          <w:szCs w:val="22"/>
        </w:rPr>
        <w:t xml:space="preserve">negligence or willful or wanton conduct.  This limitation of liability does not apply to </w:t>
      </w:r>
      <w:r w:rsidR="004729BB">
        <w:rPr>
          <w:rFonts w:cs="Arial"/>
          <w:szCs w:val="22"/>
        </w:rPr>
        <w:t xml:space="preserve">contributions among joint tortfeasors under N.C.G.S. 1B-1 </w:t>
      </w:r>
      <w:r w:rsidR="004729BB" w:rsidRPr="00BE60A2">
        <w:rPr>
          <w:rFonts w:cs="Arial"/>
          <w:szCs w:val="22"/>
        </w:rPr>
        <w:t>et seq.</w:t>
      </w:r>
      <w:r w:rsidR="004729BB">
        <w:rPr>
          <w:rFonts w:cs="Arial"/>
          <w:szCs w:val="22"/>
        </w:rPr>
        <w:t xml:space="preserve">, </w:t>
      </w:r>
      <w:r w:rsidRPr="00471540">
        <w:rPr>
          <w:rFonts w:cs="Arial"/>
          <w:szCs w:val="22"/>
        </w:rPr>
        <w:t>the receipt of court costs or attorney’s fees that might be awarded by a court in addition to damages after litigation based on this Contract.</w:t>
      </w:r>
      <w:r w:rsidR="00D9275A">
        <w:rPr>
          <w:rFonts w:cs="Arial"/>
          <w:szCs w:val="22"/>
        </w:rPr>
        <w:t xml:space="preserve"> </w:t>
      </w:r>
      <w:r w:rsidR="00D9275A" w:rsidRPr="000C47C5">
        <w:rPr>
          <w:rFonts w:cs="Arial"/>
          <w:szCs w:val="22"/>
        </w:rPr>
        <w:t xml:space="preserve">For avoidance of doubt, the Parties agree that the </w:t>
      </w:r>
      <w:r w:rsidR="00D9275A" w:rsidRPr="00A53870">
        <w:rPr>
          <w:rFonts w:cs="Arial"/>
          <w:szCs w:val="22"/>
        </w:rPr>
        <w:t>Service Level Agreement</w:t>
      </w:r>
      <w:r w:rsidR="00D9275A" w:rsidRPr="000C47C5">
        <w:rPr>
          <w:rFonts w:cs="Arial"/>
          <w:szCs w:val="22"/>
        </w:rPr>
        <w:t xml:space="preserve"> and </w:t>
      </w:r>
      <w:r w:rsidR="00847FB8" w:rsidRPr="000C47C5">
        <w:rPr>
          <w:rFonts w:cs="Arial"/>
          <w:szCs w:val="22"/>
        </w:rPr>
        <w:t xml:space="preserve">Deliverable/Product Warranty Terms </w:t>
      </w:r>
      <w:r w:rsidR="00D9275A" w:rsidRPr="000C47C5">
        <w:rPr>
          <w:rFonts w:cs="Arial"/>
          <w:szCs w:val="22"/>
        </w:rPr>
        <w:t>in the Contract are intended to provide the sole and exclusive remedies available to the State under the Contract for the Vendor’s failure to comply with the requirements stated therein.</w:t>
      </w:r>
    </w:p>
    <w:p w14:paraId="70FEB88E" w14:textId="77777777" w:rsidR="00471540" w:rsidRPr="00471540" w:rsidRDefault="00471540" w:rsidP="008D5D30">
      <w:pPr>
        <w:numPr>
          <w:ilvl w:val="0"/>
          <w:numId w:val="7"/>
        </w:numPr>
        <w:spacing w:line="240" w:lineRule="atLeast"/>
        <w:jc w:val="both"/>
        <w:rPr>
          <w:rFonts w:cs="Arial"/>
          <w:b/>
          <w:szCs w:val="22"/>
        </w:rPr>
      </w:pPr>
      <w:bookmarkStart w:id="47" w:name="_Ref505070818"/>
      <w:r w:rsidRPr="00FF50A6">
        <w:rPr>
          <w:rFonts w:ascii="Arial Bold" w:hAnsi="Arial Bold" w:cs="Arial"/>
          <w:b/>
          <w:caps/>
          <w:szCs w:val="22"/>
          <w:u w:val="single"/>
        </w:rPr>
        <w:t>Vendor’s Liability for Injury to Persons or Damage to Property</w:t>
      </w:r>
      <w:r w:rsidRPr="00471540">
        <w:rPr>
          <w:rFonts w:cs="Arial"/>
          <w:b/>
          <w:szCs w:val="22"/>
        </w:rPr>
        <w:t>:</w:t>
      </w:r>
      <w:bookmarkEnd w:id="47"/>
      <w:r w:rsidRPr="00471540">
        <w:rPr>
          <w:rFonts w:cs="Arial"/>
          <w:b/>
          <w:szCs w:val="22"/>
        </w:rPr>
        <w:t xml:space="preserve"> </w:t>
      </w:r>
    </w:p>
    <w:p w14:paraId="76FB2003" w14:textId="2914BEBA" w:rsidR="00471540" w:rsidRPr="00471540" w:rsidRDefault="00471540" w:rsidP="00FF50A6">
      <w:pPr>
        <w:numPr>
          <w:ilvl w:val="1"/>
          <w:numId w:val="7"/>
        </w:numPr>
        <w:spacing w:line="240" w:lineRule="atLeast"/>
        <w:ind w:left="1440" w:hanging="360"/>
        <w:jc w:val="both"/>
        <w:rPr>
          <w:rFonts w:cs="Arial"/>
          <w:szCs w:val="22"/>
        </w:rPr>
      </w:pPr>
      <w:r w:rsidRPr="00471540">
        <w:rPr>
          <w:rFonts w:cs="Arial"/>
          <w:szCs w:val="22"/>
        </w:rPr>
        <w:t xml:space="preserve">The Vendor shall be liable for damages arising out of personal injuries and/or damage to real or personal property of the State, employees of the State, persons designated by the State for training, or person(s) other than agents or employees of the Vendor, designated by the State for any purpose, prior to, during, or subsequent to delivery, installation, acceptance, and use of the Deliverables either at the Vendor’s site or at the State’s place of business, provided that the injury or damage was caused by the fault or negligence of the Vendor. </w:t>
      </w:r>
    </w:p>
    <w:p w14:paraId="1B07F9D2" w14:textId="77777777" w:rsidR="00471540" w:rsidRPr="00471540" w:rsidRDefault="00471540" w:rsidP="00FF50A6">
      <w:pPr>
        <w:numPr>
          <w:ilvl w:val="1"/>
          <w:numId w:val="7"/>
        </w:numPr>
        <w:spacing w:line="240" w:lineRule="atLeast"/>
        <w:ind w:left="1440" w:hanging="360"/>
        <w:jc w:val="both"/>
        <w:rPr>
          <w:rFonts w:cs="Arial"/>
          <w:szCs w:val="22"/>
        </w:rPr>
      </w:pPr>
      <w:r w:rsidRPr="00471540">
        <w:rPr>
          <w:rFonts w:cs="Arial"/>
          <w:szCs w:val="22"/>
          <w:lang w:val="en-GB"/>
        </w:rPr>
        <w:t xml:space="preserve">The Vendor agrees to indemnify, defend and hold the Agency and the State and its Officers, employees, agents and assigns harmless from any liability relating to personal injury or injury to real or personal property of any kind, </w:t>
      </w:r>
      <w:r w:rsidRPr="00471540">
        <w:rPr>
          <w:rFonts w:cs="Arial"/>
          <w:szCs w:val="22"/>
        </w:rPr>
        <w:t xml:space="preserve">accruing or resulting to any other person, firm or corporation furnishing or supplying work, </w:t>
      </w:r>
      <w:r w:rsidR="00087603">
        <w:rPr>
          <w:rFonts w:cs="Arial"/>
          <w:szCs w:val="22"/>
        </w:rPr>
        <w:t>Services</w:t>
      </w:r>
      <w:r w:rsidRPr="00471540">
        <w:rPr>
          <w:rFonts w:cs="Arial"/>
          <w:szCs w:val="22"/>
        </w:rPr>
        <w:t xml:space="preserve">, materials or supplies in connection with the performance of this contract, </w:t>
      </w:r>
      <w:r w:rsidRPr="00471540">
        <w:rPr>
          <w:rFonts w:cs="Arial"/>
          <w:szCs w:val="22"/>
          <w:lang w:val="en-GB"/>
        </w:rPr>
        <w:t xml:space="preserve">whether tangible or intangible, arising out of the ordinary negligence, </w:t>
      </w:r>
      <w:proofErr w:type="spellStart"/>
      <w:r w:rsidRPr="00471540">
        <w:rPr>
          <w:rFonts w:cs="Arial"/>
          <w:szCs w:val="22"/>
          <w:lang w:val="en-GB"/>
        </w:rPr>
        <w:t>willful</w:t>
      </w:r>
      <w:proofErr w:type="spellEnd"/>
      <w:r w:rsidRPr="00471540">
        <w:rPr>
          <w:rFonts w:cs="Arial"/>
          <w:szCs w:val="22"/>
          <w:lang w:val="en-GB"/>
        </w:rPr>
        <w:t xml:space="preserve"> or wanton negligence, or intentional acts of the Vendor, its officers, employees, agents, assigns or subcontractors, in the performance of this Contract.</w:t>
      </w:r>
    </w:p>
    <w:p w14:paraId="1C07A1F7" w14:textId="569F7FD1" w:rsidR="00471540" w:rsidRPr="00471540" w:rsidRDefault="00471540" w:rsidP="00FF50A6">
      <w:pPr>
        <w:numPr>
          <w:ilvl w:val="1"/>
          <w:numId w:val="7"/>
        </w:numPr>
        <w:spacing w:line="240" w:lineRule="atLeast"/>
        <w:ind w:left="1440" w:hanging="360"/>
        <w:jc w:val="both"/>
        <w:rPr>
          <w:rFonts w:cs="Arial"/>
          <w:szCs w:val="22"/>
        </w:rPr>
      </w:pPr>
      <w:r w:rsidRPr="00471540">
        <w:rPr>
          <w:rFonts w:cs="Arial"/>
          <w:szCs w:val="22"/>
        </w:rPr>
        <w:lastRenderedPageBreak/>
        <w:t>Vendor shall not be liable for damages arising out of or caused by an alteration or an attachment not made or installed by the Vendor.</w:t>
      </w:r>
    </w:p>
    <w:p w14:paraId="58CDC07D" w14:textId="77777777" w:rsidR="00471540" w:rsidRPr="00471540" w:rsidRDefault="00471540" w:rsidP="00FF50A6">
      <w:pPr>
        <w:numPr>
          <w:ilvl w:val="0"/>
          <w:numId w:val="7"/>
        </w:numPr>
        <w:tabs>
          <w:tab w:val="clear" w:pos="1080"/>
        </w:tabs>
        <w:ind w:left="1080" w:hanging="360"/>
        <w:jc w:val="both"/>
        <w:rPr>
          <w:rFonts w:cs="Arial"/>
          <w:szCs w:val="22"/>
        </w:rPr>
      </w:pPr>
      <w:bookmarkStart w:id="48" w:name="_Ref505070921"/>
      <w:bookmarkStart w:id="49" w:name="_Ref510835964"/>
      <w:r w:rsidRPr="00FF50A6">
        <w:rPr>
          <w:rFonts w:ascii="Arial Bold" w:hAnsi="Arial Bold" w:cs="Arial"/>
          <w:b/>
          <w:caps/>
          <w:szCs w:val="22"/>
          <w:u w:val="single"/>
        </w:rPr>
        <w:t>Changes</w:t>
      </w:r>
      <w:r w:rsidRPr="00471540">
        <w:rPr>
          <w:rFonts w:cs="Arial"/>
          <w:b/>
          <w:szCs w:val="22"/>
        </w:rPr>
        <w:t xml:space="preserve">: </w:t>
      </w:r>
      <w:r w:rsidRPr="00471540">
        <w:rPr>
          <w:rFonts w:cs="Arial"/>
          <w:szCs w:val="22"/>
        </w:rPr>
        <w:t xml:space="preserve">This Contract and subsequent purchase order(s) is awarded subject to shipment of quantities, qualities, and prices indicated by the order or Contract, and all conditions and instructions of the Contract or </w:t>
      </w:r>
      <w:r w:rsidR="00332540">
        <w:rPr>
          <w:rFonts w:cs="Arial"/>
          <w:szCs w:val="22"/>
        </w:rPr>
        <w:t>offer</w:t>
      </w:r>
      <w:r w:rsidRPr="00471540">
        <w:rPr>
          <w:rFonts w:cs="Arial"/>
          <w:szCs w:val="22"/>
        </w:rPr>
        <w:t xml:space="preserve"> on which it is based.  Any changes made to this Contract or purchase order proposed by the Vendor are hereby rejected unless accepted in writing by the Agency or State Award Authority.  The State shall not be responsible for Deliverables or </w:t>
      </w:r>
      <w:r w:rsidR="00087603">
        <w:rPr>
          <w:rFonts w:cs="Arial"/>
          <w:szCs w:val="22"/>
        </w:rPr>
        <w:t>Services</w:t>
      </w:r>
      <w:r w:rsidRPr="00471540">
        <w:rPr>
          <w:rFonts w:cs="Arial"/>
          <w:szCs w:val="22"/>
        </w:rPr>
        <w:t xml:space="preserve"> delivered without a purchase order from the Agency or State Award Authority.</w:t>
      </w:r>
      <w:bookmarkEnd w:id="48"/>
      <w:bookmarkEnd w:id="49"/>
    </w:p>
    <w:p w14:paraId="043BF85A" w14:textId="1310070C" w:rsidR="00471540" w:rsidRDefault="00471540" w:rsidP="00210F6C">
      <w:pPr>
        <w:numPr>
          <w:ilvl w:val="0"/>
          <w:numId w:val="7"/>
        </w:numPr>
        <w:tabs>
          <w:tab w:val="clear" w:pos="1080"/>
        </w:tabs>
        <w:ind w:left="1080" w:hanging="360"/>
        <w:jc w:val="both"/>
        <w:rPr>
          <w:rFonts w:cs="Arial"/>
          <w:szCs w:val="22"/>
        </w:rPr>
      </w:pPr>
      <w:r w:rsidRPr="00FF50A6">
        <w:rPr>
          <w:rFonts w:ascii="Arial Bold" w:hAnsi="Arial Bold" w:cs="Arial"/>
          <w:b/>
          <w:caps/>
          <w:szCs w:val="22"/>
          <w:u w:val="single"/>
        </w:rPr>
        <w:t>Stop Work Order</w:t>
      </w:r>
      <w:r w:rsidRPr="00471540">
        <w:rPr>
          <w:rFonts w:cs="Arial"/>
          <w:b/>
          <w:szCs w:val="22"/>
        </w:rPr>
        <w:t>:</w:t>
      </w:r>
      <w:r w:rsidRPr="00471540">
        <w:rPr>
          <w:rFonts w:cs="Arial"/>
          <w:szCs w:val="22"/>
        </w:rPr>
        <w:t xml:space="preserve"> </w:t>
      </w:r>
      <w:r w:rsidR="00E61981">
        <w:rPr>
          <w:rFonts w:cs="Arial"/>
          <w:szCs w:val="22"/>
        </w:rPr>
        <w:t>Reserved</w:t>
      </w:r>
    </w:p>
    <w:p w14:paraId="763B24CB" w14:textId="77777777" w:rsidR="000C78F7" w:rsidRDefault="00471540" w:rsidP="008D5D30">
      <w:pPr>
        <w:numPr>
          <w:ilvl w:val="0"/>
          <w:numId w:val="7"/>
        </w:numPr>
        <w:spacing w:line="240" w:lineRule="atLeast"/>
        <w:jc w:val="both"/>
        <w:rPr>
          <w:rFonts w:cs="Arial"/>
          <w:szCs w:val="22"/>
        </w:rPr>
      </w:pPr>
      <w:r w:rsidRPr="00FF50A6">
        <w:rPr>
          <w:rFonts w:ascii="Arial Bold" w:hAnsi="Arial Bold" w:cs="Arial"/>
          <w:b/>
          <w:caps/>
          <w:szCs w:val="22"/>
          <w:u w:val="single"/>
        </w:rPr>
        <w:t>Price Adjustments For Term Contracts</w:t>
      </w:r>
      <w:r w:rsidRPr="00471540">
        <w:rPr>
          <w:rFonts w:cs="Arial"/>
          <w:b/>
          <w:szCs w:val="22"/>
        </w:rPr>
        <w:t>:</w:t>
      </w:r>
      <w:r w:rsidRPr="00471540">
        <w:rPr>
          <w:rFonts w:cs="Arial"/>
          <w:szCs w:val="22"/>
        </w:rPr>
        <w:t xml:space="preserve"> </w:t>
      </w:r>
      <w:r w:rsidR="000C78F7">
        <w:rPr>
          <w:rFonts w:cs="Arial"/>
          <w:szCs w:val="22"/>
        </w:rPr>
        <w:t>Reserved.</w:t>
      </w:r>
    </w:p>
    <w:p w14:paraId="55FF7B9A" w14:textId="01170025" w:rsidR="00471540" w:rsidRPr="00471540" w:rsidRDefault="00471540" w:rsidP="008D5D30">
      <w:pPr>
        <w:numPr>
          <w:ilvl w:val="0"/>
          <w:numId w:val="7"/>
        </w:numPr>
        <w:spacing w:line="240" w:lineRule="atLeast"/>
        <w:jc w:val="both"/>
        <w:rPr>
          <w:rFonts w:cs="Arial"/>
          <w:szCs w:val="22"/>
        </w:rPr>
      </w:pPr>
      <w:r w:rsidRPr="00FF50A6">
        <w:rPr>
          <w:rFonts w:ascii="Arial Bold" w:hAnsi="Arial Bold" w:cs="Arial"/>
          <w:b/>
          <w:caps/>
          <w:szCs w:val="22"/>
          <w:u w:val="single"/>
        </w:rPr>
        <w:t>Time is of the Essence</w:t>
      </w:r>
      <w:r w:rsidR="00FF50A6">
        <w:rPr>
          <w:rFonts w:cs="Arial"/>
          <w:b/>
          <w:szCs w:val="22"/>
        </w:rPr>
        <w:t xml:space="preserve">: </w:t>
      </w:r>
      <w:r w:rsidRPr="00471540">
        <w:rPr>
          <w:rFonts w:cs="Arial"/>
          <w:szCs w:val="22"/>
        </w:rPr>
        <w:t>Time is of the essence in the performance of this Contract.</w:t>
      </w:r>
    </w:p>
    <w:p w14:paraId="4535A686" w14:textId="77777777" w:rsidR="00471540" w:rsidRPr="00471540" w:rsidRDefault="00471540" w:rsidP="00FF50A6">
      <w:pPr>
        <w:numPr>
          <w:ilvl w:val="0"/>
          <w:numId w:val="7"/>
        </w:numPr>
        <w:tabs>
          <w:tab w:val="clear" w:pos="1080"/>
        </w:tabs>
        <w:spacing w:line="240" w:lineRule="atLeast"/>
        <w:ind w:left="1080" w:hanging="360"/>
        <w:jc w:val="both"/>
        <w:rPr>
          <w:rFonts w:cs="Arial"/>
          <w:szCs w:val="22"/>
        </w:rPr>
      </w:pPr>
      <w:r w:rsidRPr="00FF50A6">
        <w:rPr>
          <w:rFonts w:ascii="Arial Bold" w:hAnsi="Arial Bold" w:cs="Arial"/>
          <w:b/>
          <w:caps/>
          <w:szCs w:val="22"/>
          <w:u w:val="single"/>
        </w:rPr>
        <w:t>Date and Time Warranty</w:t>
      </w:r>
      <w:r w:rsidRPr="00471540">
        <w:rPr>
          <w:rFonts w:cs="Arial"/>
          <w:b/>
          <w:szCs w:val="22"/>
        </w:rPr>
        <w:t>:</w:t>
      </w:r>
      <w:r w:rsidRPr="00471540">
        <w:rPr>
          <w:rFonts w:cs="Arial"/>
          <w:szCs w:val="22"/>
        </w:rPr>
        <w:t xml:space="preserve"> The Vendor warrants that any Deliverable, whether hardware, firmware, middleware, custom or commercial software, or internal components, subroutines, and interface therein which performs any date and/or time data recognition function, calculation, or sequencing, will provide accurate date/time data and leap year calculations.  This warranty shall survive termination or expiration of the Contract. </w:t>
      </w:r>
    </w:p>
    <w:p w14:paraId="36424BE1" w14:textId="77777777" w:rsidR="00471540" w:rsidRPr="00471540" w:rsidRDefault="00471540" w:rsidP="00FF50A6">
      <w:pPr>
        <w:numPr>
          <w:ilvl w:val="0"/>
          <w:numId w:val="7"/>
        </w:numPr>
        <w:tabs>
          <w:tab w:val="clear" w:pos="1080"/>
        </w:tabs>
        <w:spacing w:line="240" w:lineRule="atLeast"/>
        <w:ind w:left="1080" w:hanging="360"/>
        <w:jc w:val="both"/>
        <w:rPr>
          <w:rFonts w:cs="Arial"/>
          <w:szCs w:val="22"/>
        </w:rPr>
      </w:pPr>
      <w:r w:rsidRPr="00FF50A6">
        <w:rPr>
          <w:rFonts w:ascii="Arial Bold" w:hAnsi="Arial Bold" w:cs="Arial"/>
          <w:b/>
          <w:caps/>
          <w:szCs w:val="22"/>
          <w:u w:val="single"/>
        </w:rPr>
        <w:t>Independent Contractors</w:t>
      </w:r>
      <w:r w:rsidRPr="00471540">
        <w:rPr>
          <w:rFonts w:cs="Arial"/>
          <w:b/>
          <w:szCs w:val="22"/>
        </w:rPr>
        <w:t>:</w:t>
      </w:r>
      <w:r w:rsidRPr="00471540">
        <w:rPr>
          <w:rFonts w:cs="Arial"/>
          <w:szCs w:val="22"/>
        </w:rPr>
        <w:t xml:space="preserve"> Vendor and its employees, officers and executives, and subcontractors, if any, shall be independent Vendors and not employees or agents of the State.  This Contract shall not operate as a joint venture, partnership, trust, agency or any other business relationship. </w:t>
      </w:r>
    </w:p>
    <w:p w14:paraId="2865D17A" w14:textId="77777777" w:rsidR="00471540" w:rsidRPr="00471540" w:rsidRDefault="00471540" w:rsidP="00FF50A6">
      <w:pPr>
        <w:numPr>
          <w:ilvl w:val="0"/>
          <w:numId w:val="7"/>
        </w:numPr>
        <w:tabs>
          <w:tab w:val="clear" w:pos="1080"/>
        </w:tabs>
        <w:spacing w:line="240" w:lineRule="atLeast"/>
        <w:ind w:left="1080" w:hanging="360"/>
        <w:jc w:val="both"/>
        <w:rPr>
          <w:rFonts w:cs="Arial"/>
          <w:szCs w:val="22"/>
        </w:rPr>
      </w:pPr>
      <w:r w:rsidRPr="00FF50A6">
        <w:rPr>
          <w:rFonts w:ascii="Arial Bold" w:hAnsi="Arial Bold" w:cs="Arial"/>
          <w:b/>
          <w:caps/>
          <w:szCs w:val="22"/>
          <w:u w:val="single"/>
        </w:rPr>
        <w:t>Transportation</w:t>
      </w:r>
      <w:r w:rsidRPr="00471540">
        <w:rPr>
          <w:rFonts w:cs="Arial"/>
          <w:b/>
          <w:szCs w:val="22"/>
        </w:rPr>
        <w:t xml:space="preserve">: </w:t>
      </w:r>
      <w:r w:rsidRPr="00471540">
        <w:rPr>
          <w:rFonts w:cs="Arial"/>
          <w:szCs w:val="22"/>
        </w:rPr>
        <w:t>Transportation of Deliverables shall be FOB Destination; unless otherwise specified in the solicitation document or purchase order.  Freight, handling, hazardous material charges, and distribution and installation charges shall be included in the total price of each item.  Any additional charges shall not be honored for payment unless authorized in writing by the Purchasing State Agency.  In cases where parties, other than the Vendor ship materials against this order, the shipper must be instructed to show the purchase order number on all packages and shipping manifests to ensure proper identification and payment of invoices.  A complete packing list must accompany each shipment.</w:t>
      </w:r>
    </w:p>
    <w:p w14:paraId="65220DE2" w14:textId="77777777" w:rsidR="00471540" w:rsidRPr="00471540" w:rsidRDefault="00471540" w:rsidP="00FF50A6">
      <w:pPr>
        <w:numPr>
          <w:ilvl w:val="0"/>
          <w:numId w:val="7"/>
        </w:numPr>
        <w:tabs>
          <w:tab w:val="clear" w:pos="1080"/>
        </w:tabs>
        <w:spacing w:line="240" w:lineRule="atLeast"/>
        <w:ind w:left="1080" w:hanging="360"/>
        <w:jc w:val="both"/>
        <w:rPr>
          <w:rFonts w:cs="Arial"/>
          <w:szCs w:val="22"/>
        </w:rPr>
      </w:pPr>
      <w:r w:rsidRPr="00FF50A6">
        <w:rPr>
          <w:rFonts w:ascii="Arial Bold" w:hAnsi="Arial Bold" w:cs="Arial"/>
          <w:b/>
          <w:caps/>
          <w:szCs w:val="22"/>
          <w:u w:val="single"/>
        </w:rPr>
        <w:t>Notices</w:t>
      </w:r>
      <w:r w:rsidRPr="00471540">
        <w:rPr>
          <w:rFonts w:cs="Arial"/>
          <w:b/>
          <w:szCs w:val="22"/>
        </w:rPr>
        <w:t>:</w:t>
      </w:r>
      <w:r w:rsidRPr="00471540">
        <w:rPr>
          <w:rFonts w:cs="Arial"/>
          <w:szCs w:val="22"/>
        </w:rPr>
        <w:t xml:space="preserve"> Any notices required under this Contract should be delivered to the Contract Administrator for each party.  Unless otherwise specified in the Solicitation Documents, any notices shall be delivered in writing by U.S. Mail, Commercial Courier or by hand.</w:t>
      </w:r>
    </w:p>
    <w:p w14:paraId="667B8BC3" w14:textId="77777777" w:rsidR="00471540" w:rsidRPr="00471540" w:rsidRDefault="00471540" w:rsidP="00FF50A6">
      <w:pPr>
        <w:numPr>
          <w:ilvl w:val="0"/>
          <w:numId w:val="7"/>
        </w:numPr>
        <w:tabs>
          <w:tab w:val="clear" w:pos="1080"/>
        </w:tabs>
        <w:spacing w:line="240" w:lineRule="atLeast"/>
        <w:ind w:left="1080" w:hanging="360"/>
        <w:jc w:val="both"/>
        <w:rPr>
          <w:rFonts w:cs="Arial"/>
          <w:szCs w:val="22"/>
        </w:rPr>
      </w:pPr>
      <w:r w:rsidRPr="00FF50A6">
        <w:rPr>
          <w:rFonts w:ascii="Arial Bold" w:hAnsi="Arial Bold" w:cs="Arial"/>
          <w:b/>
          <w:caps/>
          <w:szCs w:val="22"/>
          <w:u w:val="single"/>
        </w:rPr>
        <w:t>Titles and Headings</w:t>
      </w:r>
      <w:r w:rsidRPr="00471540">
        <w:rPr>
          <w:rFonts w:cs="Arial"/>
          <w:b/>
          <w:szCs w:val="22"/>
        </w:rPr>
        <w:t>:</w:t>
      </w:r>
      <w:r w:rsidRPr="00471540">
        <w:rPr>
          <w:rFonts w:cs="Arial"/>
          <w:szCs w:val="22"/>
        </w:rPr>
        <w:t xml:space="preserve"> Titles and Headings in this Contract are used for convenience only and do not define, limit or proscribe the language of terms identified by such Titles and Headings.</w:t>
      </w:r>
    </w:p>
    <w:p w14:paraId="2CADB0ED" w14:textId="0E39BDC3" w:rsidR="00471540" w:rsidRPr="00471540" w:rsidRDefault="00471540" w:rsidP="00FF50A6">
      <w:pPr>
        <w:numPr>
          <w:ilvl w:val="0"/>
          <w:numId w:val="7"/>
        </w:numPr>
        <w:tabs>
          <w:tab w:val="clear" w:pos="1080"/>
        </w:tabs>
        <w:spacing w:line="240" w:lineRule="atLeast"/>
        <w:ind w:left="1080" w:hanging="360"/>
        <w:jc w:val="both"/>
        <w:rPr>
          <w:rFonts w:cs="Arial"/>
          <w:szCs w:val="22"/>
        </w:rPr>
      </w:pPr>
      <w:r w:rsidRPr="00FF50A6">
        <w:rPr>
          <w:rFonts w:ascii="Arial Bold" w:hAnsi="Arial Bold" w:cs="Arial"/>
          <w:b/>
          <w:caps/>
          <w:szCs w:val="22"/>
          <w:u w:val="single"/>
        </w:rPr>
        <w:t>Amendment</w:t>
      </w:r>
      <w:r w:rsidRPr="00471540">
        <w:rPr>
          <w:rFonts w:cs="Arial"/>
          <w:b/>
          <w:szCs w:val="22"/>
        </w:rPr>
        <w:t>:</w:t>
      </w:r>
      <w:r w:rsidRPr="00471540">
        <w:rPr>
          <w:rFonts w:cs="Arial"/>
          <w:szCs w:val="22"/>
        </w:rPr>
        <w:t xml:space="preserve"> This Contract may not be amended orally or by performance.  Any amendment must be made in written form and signed by duly authorized representatives of the State and Vendor in conformance with Paragraph </w:t>
      </w:r>
      <w:r w:rsidRPr="00471540">
        <w:rPr>
          <w:rFonts w:cs="Arial"/>
          <w:szCs w:val="22"/>
        </w:rPr>
        <w:fldChar w:fldCharType="begin"/>
      </w:r>
      <w:r w:rsidRPr="00471540">
        <w:rPr>
          <w:rFonts w:cs="Arial"/>
          <w:szCs w:val="22"/>
        </w:rPr>
        <w:instrText xml:space="preserve"> REF _Ref510835964 \r \h  \* MERGEFORMAT </w:instrText>
      </w:r>
      <w:r w:rsidRPr="00471540">
        <w:rPr>
          <w:rFonts w:cs="Arial"/>
          <w:szCs w:val="22"/>
        </w:rPr>
      </w:r>
      <w:r w:rsidRPr="00471540">
        <w:rPr>
          <w:rFonts w:cs="Arial"/>
          <w:szCs w:val="22"/>
        </w:rPr>
        <w:fldChar w:fldCharType="separate"/>
      </w:r>
      <w:r w:rsidR="00480692">
        <w:rPr>
          <w:rFonts w:cs="Arial"/>
          <w:szCs w:val="22"/>
        </w:rPr>
        <w:t>3</w:t>
      </w:r>
      <w:r w:rsidR="00614619">
        <w:rPr>
          <w:rFonts w:cs="Arial"/>
          <w:szCs w:val="22"/>
        </w:rPr>
        <w:t>1</w:t>
      </w:r>
      <w:r w:rsidR="00480692">
        <w:rPr>
          <w:rFonts w:cs="Arial"/>
          <w:szCs w:val="22"/>
        </w:rPr>
        <w:t>)</w:t>
      </w:r>
      <w:r w:rsidRPr="00471540">
        <w:rPr>
          <w:rFonts w:cs="Arial"/>
          <w:szCs w:val="22"/>
        </w:rPr>
        <w:fldChar w:fldCharType="end"/>
      </w:r>
      <w:r w:rsidRPr="00471540">
        <w:rPr>
          <w:rFonts w:cs="Arial"/>
          <w:szCs w:val="22"/>
        </w:rPr>
        <w:t xml:space="preserve"> herein.</w:t>
      </w:r>
    </w:p>
    <w:p w14:paraId="1E693BF5" w14:textId="77777777" w:rsidR="00471540" w:rsidRPr="00471540" w:rsidRDefault="00471540" w:rsidP="002E187E">
      <w:pPr>
        <w:numPr>
          <w:ilvl w:val="0"/>
          <w:numId w:val="7"/>
        </w:numPr>
        <w:tabs>
          <w:tab w:val="clear" w:pos="1080"/>
        </w:tabs>
        <w:spacing w:line="240" w:lineRule="atLeast"/>
        <w:ind w:left="1080" w:hanging="360"/>
        <w:jc w:val="both"/>
        <w:rPr>
          <w:rFonts w:cs="Arial"/>
          <w:szCs w:val="22"/>
        </w:rPr>
      </w:pPr>
      <w:r w:rsidRPr="002E187E">
        <w:rPr>
          <w:rFonts w:ascii="Arial Bold" w:hAnsi="Arial Bold" w:cs="Arial"/>
          <w:b/>
          <w:caps/>
          <w:szCs w:val="22"/>
          <w:u w:val="single"/>
        </w:rPr>
        <w:t>Taxes</w:t>
      </w:r>
      <w:r w:rsidRPr="00471540">
        <w:rPr>
          <w:rFonts w:cs="Arial"/>
          <w:b/>
          <w:szCs w:val="22"/>
        </w:rPr>
        <w:t xml:space="preserve">:  </w:t>
      </w:r>
      <w:r w:rsidRPr="00471540">
        <w:rPr>
          <w:rFonts w:cs="Arial"/>
          <w:szCs w:val="22"/>
        </w:rPr>
        <w:t xml:space="preserve">The State of </w:t>
      </w:r>
      <w:smartTag w:uri="urn:schemas-microsoft-com:office:smarttags" w:element="place">
        <w:smartTag w:uri="urn:schemas-microsoft-com:office:smarttags" w:element="State">
          <w:r w:rsidRPr="00471540">
            <w:rPr>
              <w:rFonts w:cs="Arial"/>
              <w:szCs w:val="22"/>
            </w:rPr>
            <w:t>North Carolina</w:t>
          </w:r>
        </w:smartTag>
      </w:smartTag>
      <w:r w:rsidRPr="00471540">
        <w:rPr>
          <w:rFonts w:cs="Arial"/>
          <w:szCs w:val="22"/>
        </w:rPr>
        <w:t xml:space="preserve"> is exempt from Federal excise taxes and no payment will be made for any personal property taxes levied on the Vendor or for any taxes levied on employee wages.  Agencies of the State may have additional exemptions or exclusions for federal or state taxes.   Evidence of such additional exemptions or exclusions may be provided to Vendor by Agencies, as applicable, during the term of this Contract.  </w:t>
      </w:r>
      <w:smartTag w:uri="urn:schemas-microsoft-com:office:smarttags" w:element="place">
        <w:smartTag w:uri="urn:schemas-microsoft-com:office:smarttags" w:element="PlaceName">
          <w:r w:rsidRPr="00471540">
            <w:rPr>
              <w:rFonts w:cs="Arial"/>
              <w:szCs w:val="22"/>
            </w:rPr>
            <w:t>Applicable</w:t>
          </w:r>
        </w:smartTag>
        <w:r w:rsidRPr="00471540">
          <w:rPr>
            <w:rFonts w:cs="Arial"/>
            <w:szCs w:val="22"/>
          </w:rPr>
          <w:t xml:space="preserve"> </w:t>
        </w:r>
        <w:smartTag w:uri="urn:schemas-microsoft-com:office:smarttags" w:element="PlaceType">
          <w:r w:rsidRPr="00471540">
            <w:rPr>
              <w:rFonts w:cs="Arial"/>
              <w:szCs w:val="22"/>
            </w:rPr>
            <w:t>State</w:t>
          </w:r>
        </w:smartTag>
      </w:smartTag>
      <w:r w:rsidRPr="00471540">
        <w:rPr>
          <w:rFonts w:cs="Arial"/>
          <w:szCs w:val="22"/>
        </w:rPr>
        <w:t xml:space="preserve"> or local sales taxes shall be invoiced as a separate item.</w:t>
      </w:r>
    </w:p>
    <w:p w14:paraId="462DE0E6" w14:textId="77777777" w:rsidR="00471540" w:rsidRPr="00471540" w:rsidRDefault="00471540" w:rsidP="008D5D30">
      <w:pPr>
        <w:numPr>
          <w:ilvl w:val="0"/>
          <w:numId w:val="7"/>
        </w:numPr>
        <w:spacing w:line="240" w:lineRule="atLeast"/>
        <w:jc w:val="both"/>
        <w:rPr>
          <w:rFonts w:cs="Arial"/>
          <w:szCs w:val="22"/>
        </w:rPr>
      </w:pPr>
      <w:r w:rsidRPr="002E187E">
        <w:rPr>
          <w:rFonts w:ascii="Arial Bold" w:hAnsi="Arial Bold" w:cs="Arial"/>
          <w:b/>
          <w:caps/>
          <w:szCs w:val="22"/>
          <w:u w:val="single"/>
        </w:rPr>
        <w:t>Governing Laws, Jurisdiction, and Venue</w:t>
      </w:r>
      <w:r w:rsidRPr="00471540">
        <w:rPr>
          <w:rFonts w:cs="Arial"/>
          <w:b/>
          <w:szCs w:val="22"/>
        </w:rPr>
        <w:t>:</w:t>
      </w:r>
    </w:p>
    <w:p w14:paraId="6919A88D" w14:textId="77777777" w:rsidR="00471540" w:rsidRPr="00471540" w:rsidRDefault="00471540" w:rsidP="002E187E">
      <w:pPr>
        <w:numPr>
          <w:ilvl w:val="1"/>
          <w:numId w:val="7"/>
        </w:numPr>
        <w:spacing w:line="240" w:lineRule="atLeast"/>
        <w:ind w:left="1440" w:hanging="360"/>
        <w:jc w:val="both"/>
        <w:rPr>
          <w:rFonts w:cs="Arial"/>
          <w:szCs w:val="22"/>
        </w:rPr>
      </w:pPr>
      <w:r w:rsidRPr="00471540">
        <w:rPr>
          <w:rFonts w:cs="Arial"/>
          <w:szCs w:val="22"/>
        </w:rPr>
        <w:t xml:space="preserve">This Contract is made under and shall be governed and construed in accordance with the laws of the State of </w:t>
      </w:r>
      <w:smartTag w:uri="urn:schemas-microsoft-com:office:smarttags" w:element="place">
        <w:smartTag w:uri="urn:schemas-microsoft-com:office:smarttags" w:element="State">
          <w:r w:rsidRPr="00471540">
            <w:rPr>
              <w:rFonts w:cs="Arial"/>
              <w:szCs w:val="22"/>
            </w:rPr>
            <w:t>North Carolina</w:t>
          </w:r>
        </w:smartTag>
      </w:smartTag>
      <w:r w:rsidRPr="00471540">
        <w:rPr>
          <w:rFonts w:cs="Arial"/>
          <w:szCs w:val="22"/>
        </w:rPr>
        <w:t xml:space="preserve">.  The place of this Contract or purchase order, its situs and forum, shall be </w:t>
      </w:r>
      <w:smartTag w:uri="urn:schemas-microsoft-com:office:smarttags" w:element="place">
        <w:smartTag w:uri="urn:schemas-microsoft-com:office:smarttags" w:element="City">
          <w:r w:rsidRPr="00471540">
            <w:rPr>
              <w:rFonts w:cs="Arial"/>
              <w:szCs w:val="22"/>
            </w:rPr>
            <w:t>Wake County</w:t>
          </w:r>
        </w:smartTag>
        <w:r w:rsidRPr="00471540">
          <w:rPr>
            <w:rFonts w:cs="Arial"/>
            <w:szCs w:val="22"/>
          </w:rPr>
          <w:t xml:space="preserve">, </w:t>
        </w:r>
        <w:smartTag w:uri="urn:schemas-microsoft-com:office:smarttags" w:element="State">
          <w:r w:rsidRPr="00471540">
            <w:rPr>
              <w:rFonts w:cs="Arial"/>
              <w:szCs w:val="22"/>
            </w:rPr>
            <w:t>North Carolina</w:t>
          </w:r>
        </w:smartTag>
      </w:smartTag>
      <w:r w:rsidRPr="00471540">
        <w:rPr>
          <w:rFonts w:cs="Arial"/>
          <w:szCs w:val="22"/>
        </w:rPr>
        <w:t xml:space="preserve">, where all matters, whether sounding in contract or in tort, relating to its validity, construction, interpretation and enforcement shall be determined.  Vendor agrees and submits, solely for matters relating to this Contract, to the jurisdiction of the courts of the State of North Carolina, and stipulates that </w:t>
      </w:r>
      <w:smartTag w:uri="urn:schemas-microsoft-com:office:smarttags" w:element="place">
        <w:smartTag w:uri="urn:schemas-microsoft-com:office:smarttags" w:element="PlaceName">
          <w:r w:rsidRPr="00471540">
            <w:rPr>
              <w:rFonts w:cs="Arial"/>
              <w:szCs w:val="22"/>
            </w:rPr>
            <w:t>Wake</w:t>
          </w:r>
        </w:smartTag>
        <w:r w:rsidRPr="00471540">
          <w:rPr>
            <w:rFonts w:cs="Arial"/>
            <w:szCs w:val="22"/>
          </w:rPr>
          <w:t xml:space="preserve"> </w:t>
        </w:r>
        <w:smartTag w:uri="urn:schemas-microsoft-com:office:smarttags" w:element="PlaceType">
          <w:r w:rsidRPr="00471540">
            <w:rPr>
              <w:rFonts w:cs="Arial"/>
              <w:szCs w:val="22"/>
            </w:rPr>
            <w:t>County</w:t>
          </w:r>
        </w:smartTag>
      </w:smartTag>
      <w:r w:rsidRPr="00471540">
        <w:rPr>
          <w:rFonts w:cs="Arial"/>
          <w:szCs w:val="22"/>
        </w:rPr>
        <w:t xml:space="preserve"> shall be the proper venue for all matters.</w:t>
      </w:r>
    </w:p>
    <w:p w14:paraId="186410A0" w14:textId="77777777" w:rsidR="00471540" w:rsidRPr="00471540" w:rsidRDefault="00471540" w:rsidP="002E187E">
      <w:pPr>
        <w:numPr>
          <w:ilvl w:val="1"/>
          <w:numId w:val="7"/>
        </w:numPr>
        <w:spacing w:line="240" w:lineRule="atLeast"/>
        <w:ind w:left="1440" w:hanging="360"/>
        <w:jc w:val="both"/>
        <w:rPr>
          <w:rFonts w:cs="Arial"/>
          <w:szCs w:val="22"/>
        </w:rPr>
      </w:pPr>
      <w:r w:rsidRPr="00471540">
        <w:rPr>
          <w:rFonts w:cs="Arial"/>
          <w:szCs w:val="22"/>
        </w:rPr>
        <w:t xml:space="preserve">Except to the extent the provisions of the Contract are clearly inconsistent therewith, the applicable provisions of the Uniform Commercial Code as modified and adopted in </w:t>
      </w:r>
      <w:smartTag w:uri="urn:schemas-microsoft-com:office:smarttags" w:element="place">
        <w:smartTag w:uri="urn:schemas-microsoft-com:office:smarttags" w:element="State">
          <w:r w:rsidRPr="00471540">
            <w:rPr>
              <w:rFonts w:cs="Arial"/>
              <w:szCs w:val="22"/>
            </w:rPr>
            <w:t>North Carolina</w:t>
          </w:r>
        </w:smartTag>
      </w:smartTag>
      <w:r w:rsidRPr="00471540">
        <w:rPr>
          <w:rFonts w:cs="Arial"/>
          <w:szCs w:val="22"/>
        </w:rPr>
        <w:t xml:space="preserve"> shall govern this Contract.  To the extent the Contract entails both the supply of "goods" and </w:t>
      </w:r>
      <w:r w:rsidRPr="00471540">
        <w:rPr>
          <w:rFonts w:cs="Arial"/>
          <w:szCs w:val="22"/>
        </w:rPr>
        <w:lastRenderedPageBreak/>
        <w:t>"</w:t>
      </w:r>
      <w:r w:rsidR="00087603">
        <w:rPr>
          <w:rFonts w:cs="Arial"/>
          <w:szCs w:val="22"/>
        </w:rPr>
        <w:t>Services</w:t>
      </w:r>
      <w:r w:rsidRPr="00471540">
        <w:rPr>
          <w:rFonts w:cs="Arial"/>
          <w:szCs w:val="22"/>
        </w:rPr>
        <w:t xml:space="preserve">," such shall be deemed "goods" within the meaning of the Uniform Commercial Code, except when deeming such </w:t>
      </w:r>
      <w:r w:rsidR="00087603">
        <w:rPr>
          <w:rFonts w:cs="Arial"/>
          <w:szCs w:val="22"/>
        </w:rPr>
        <w:t>Services</w:t>
      </w:r>
      <w:r w:rsidRPr="00471540">
        <w:rPr>
          <w:rFonts w:cs="Arial"/>
          <w:szCs w:val="22"/>
        </w:rPr>
        <w:t xml:space="preserve"> as "goods" would result in a clearly unreasonable interpretation. </w:t>
      </w:r>
    </w:p>
    <w:p w14:paraId="51DE9713" w14:textId="77777777" w:rsidR="00471540" w:rsidRPr="00471540" w:rsidRDefault="00471540" w:rsidP="002E187E">
      <w:pPr>
        <w:numPr>
          <w:ilvl w:val="0"/>
          <w:numId w:val="7"/>
        </w:numPr>
        <w:tabs>
          <w:tab w:val="clear" w:pos="1080"/>
        </w:tabs>
        <w:spacing w:line="240" w:lineRule="atLeast"/>
        <w:ind w:left="1080" w:hanging="360"/>
        <w:jc w:val="both"/>
        <w:rPr>
          <w:rFonts w:cs="Arial"/>
          <w:szCs w:val="22"/>
        </w:rPr>
      </w:pPr>
      <w:r w:rsidRPr="002E187E">
        <w:rPr>
          <w:rFonts w:ascii="Arial Bold" w:hAnsi="Arial Bold" w:cs="Arial"/>
          <w:b/>
          <w:caps/>
          <w:szCs w:val="22"/>
          <w:u w:val="single"/>
          <w:lang w:val="en-GB"/>
        </w:rPr>
        <w:t>Force Majeure</w:t>
      </w:r>
      <w:r w:rsidRPr="00471540">
        <w:rPr>
          <w:rFonts w:cs="Arial"/>
          <w:b/>
          <w:szCs w:val="22"/>
          <w:lang w:val="en-GB"/>
        </w:rPr>
        <w:t xml:space="preserve">: </w:t>
      </w:r>
      <w:r w:rsidRPr="00471540">
        <w:rPr>
          <w:rFonts w:cs="Arial"/>
          <w:szCs w:val="22"/>
          <w:lang w:val="en-GB"/>
        </w:rPr>
        <w:t>Neither party shall be deemed to be in default of its obligations hereunder if and so long as it is prevented from performing such obligations as a result of events beyond its reasonable control, including without limitation, fire, power failures, any act of war, hostile foreign action, nuclear explosion, riot, strikes or failures or refusals to perform under subcontracts, civil insurrection, earthquake, hurricane, tornado, or other catastrophic natural event or act of God.</w:t>
      </w:r>
    </w:p>
    <w:p w14:paraId="6356A2A5" w14:textId="77777777" w:rsidR="00471540" w:rsidRPr="00471540" w:rsidRDefault="00471540" w:rsidP="002E187E">
      <w:pPr>
        <w:numPr>
          <w:ilvl w:val="0"/>
          <w:numId w:val="7"/>
        </w:numPr>
        <w:tabs>
          <w:tab w:val="clear" w:pos="1080"/>
        </w:tabs>
        <w:spacing w:line="240" w:lineRule="atLeast"/>
        <w:ind w:left="1080" w:hanging="360"/>
        <w:jc w:val="both"/>
        <w:rPr>
          <w:rFonts w:cs="Arial"/>
          <w:szCs w:val="22"/>
        </w:rPr>
      </w:pPr>
      <w:r w:rsidRPr="002E187E">
        <w:rPr>
          <w:rFonts w:ascii="Arial Bold" w:hAnsi="Arial Bold" w:cs="Arial"/>
          <w:b/>
          <w:caps/>
          <w:szCs w:val="22"/>
          <w:u w:val="single"/>
        </w:rPr>
        <w:t>Compliance with Laws</w:t>
      </w:r>
      <w:r w:rsidRPr="00471540">
        <w:rPr>
          <w:rFonts w:cs="Arial"/>
          <w:b/>
          <w:szCs w:val="22"/>
        </w:rPr>
        <w:t>:</w:t>
      </w:r>
      <w:r w:rsidRPr="00471540">
        <w:rPr>
          <w:rFonts w:cs="Arial"/>
          <w:szCs w:val="22"/>
        </w:rPr>
        <w:t xml:space="preserve"> The Vendor shall comply with all laws, ordinances, codes, rules, regulations, and licensing requirements that are applicable to the conduct of its business, including those of federal, state, and local agencies having jurisdiction and/or authority.</w:t>
      </w:r>
    </w:p>
    <w:p w14:paraId="0DAA7F9E" w14:textId="77777777" w:rsidR="00471540" w:rsidRPr="00471540" w:rsidRDefault="00471540" w:rsidP="002E187E">
      <w:pPr>
        <w:numPr>
          <w:ilvl w:val="0"/>
          <w:numId w:val="7"/>
        </w:numPr>
        <w:tabs>
          <w:tab w:val="clear" w:pos="1080"/>
        </w:tabs>
        <w:spacing w:line="240" w:lineRule="atLeast"/>
        <w:ind w:left="1080" w:hanging="360"/>
        <w:jc w:val="both"/>
        <w:rPr>
          <w:rFonts w:cs="Arial"/>
          <w:szCs w:val="22"/>
        </w:rPr>
      </w:pPr>
      <w:r w:rsidRPr="002E187E">
        <w:rPr>
          <w:rFonts w:ascii="Arial Bold" w:hAnsi="Arial Bold" w:cs="Arial"/>
          <w:b/>
          <w:caps/>
          <w:szCs w:val="22"/>
          <w:u w:val="single"/>
        </w:rPr>
        <w:t>Severability</w:t>
      </w:r>
      <w:r w:rsidRPr="00471540">
        <w:rPr>
          <w:rFonts w:cs="Arial"/>
          <w:b/>
          <w:szCs w:val="22"/>
        </w:rPr>
        <w:t xml:space="preserve">: </w:t>
      </w:r>
      <w:r w:rsidRPr="00471540">
        <w:rPr>
          <w:rFonts w:cs="Arial"/>
          <w:szCs w:val="22"/>
        </w:rPr>
        <w:t>In the event that a court of competent jurisdiction holds that a provision or requirement of this Contract violates any applicable law, each such provision or requirement shall be enforced only to the extent it is not in violation of law or is not otherwise unenforceable and all other provisions and requirements of this Contract shall remain in full force and effect.  All promises, requirement, terms, conditions, provisions, representations, guarantees and warranties contained herein shall survive the expiration or termination date unless specifically provided otherwise herein, or unless superseded by applicable federal or State statute, including statutes of repose or limitation.</w:t>
      </w:r>
    </w:p>
    <w:p w14:paraId="60EE848C" w14:textId="77777777" w:rsidR="00471540" w:rsidRPr="00471540" w:rsidRDefault="00471540" w:rsidP="002E187E">
      <w:pPr>
        <w:numPr>
          <w:ilvl w:val="0"/>
          <w:numId w:val="7"/>
        </w:numPr>
        <w:tabs>
          <w:tab w:val="clear" w:pos="1080"/>
        </w:tabs>
        <w:ind w:left="1080" w:hanging="360"/>
        <w:jc w:val="both"/>
        <w:rPr>
          <w:rFonts w:cs="Arial"/>
          <w:szCs w:val="22"/>
        </w:rPr>
      </w:pPr>
      <w:r w:rsidRPr="002E187E">
        <w:rPr>
          <w:rFonts w:ascii="Arial Bold" w:hAnsi="Arial Bold" w:cs="Arial"/>
          <w:b/>
          <w:caps/>
          <w:szCs w:val="22"/>
          <w:u w:val="single"/>
        </w:rPr>
        <w:t>Federal Intellectual Property Bankruptcy Protection Act:</w:t>
      </w:r>
      <w:r w:rsidRPr="00471540">
        <w:rPr>
          <w:rFonts w:cs="Arial"/>
          <w:szCs w:val="22"/>
        </w:rPr>
        <w:t xml:space="preserve"> The Parties agree that the Agency shall be entitled to all rights and benefits of the Federal Intellectual Property Bankruptcy Protection Act, Public Law 100-506, codified at 11 U.S.C. 365(n), and any amendments thereto.</w:t>
      </w:r>
    </w:p>
    <w:p w14:paraId="395FD8E2" w14:textId="77777777" w:rsidR="00471540" w:rsidRPr="00471540" w:rsidRDefault="00471540" w:rsidP="002E187E">
      <w:pPr>
        <w:numPr>
          <w:ilvl w:val="0"/>
          <w:numId w:val="7"/>
        </w:numPr>
        <w:tabs>
          <w:tab w:val="clear" w:pos="1080"/>
        </w:tabs>
        <w:ind w:left="1080" w:hanging="360"/>
        <w:jc w:val="both"/>
        <w:rPr>
          <w:rFonts w:cs="Arial"/>
          <w:szCs w:val="22"/>
        </w:rPr>
      </w:pPr>
      <w:bookmarkStart w:id="50" w:name="_Ref455648457"/>
      <w:r w:rsidRPr="002E187E">
        <w:rPr>
          <w:rFonts w:ascii="Arial Bold" w:hAnsi="Arial Bold" w:cs="Arial"/>
          <w:b/>
          <w:caps/>
          <w:szCs w:val="22"/>
          <w:u w:val="single"/>
        </w:rPr>
        <w:t>Electronic Procurement</w:t>
      </w:r>
      <w:r w:rsidRPr="00471540">
        <w:rPr>
          <w:rFonts w:cs="Arial"/>
          <w:b/>
          <w:szCs w:val="22"/>
        </w:rPr>
        <w:t xml:space="preserve"> (Applies to all contracts that include E-Procurement and are identified as such in the body of the solicitation document):</w:t>
      </w:r>
      <w:r w:rsidRPr="00471540">
        <w:rPr>
          <w:rFonts w:cs="Arial"/>
          <w:szCs w:val="22"/>
        </w:rPr>
        <w:t xml:space="preserve">  Purchasing shall be conducted through the Statewide E-Procurement Service.  The State’s third party agent shall serve as the Supplier Manager for this E-Procurement Service.  The Vendor shall register for the Statewide E-Procurement Service within two (2) business days of notification of award in order to receive an electronic purchase order resulting from award of this contract.</w:t>
      </w:r>
      <w:bookmarkEnd w:id="50"/>
    </w:p>
    <w:p w14:paraId="2D1030C4" w14:textId="77777777" w:rsidR="00471540" w:rsidRPr="00471540" w:rsidRDefault="00471540" w:rsidP="002E187E">
      <w:pPr>
        <w:numPr>
          <w:ilvl w:val="1"/>
          <w:numId w:val="5"/>
        </w:numPr>
        <w:tabs>
          <w:tab w:val="clear" w:pos="648"/>
        </w:tabs>
        <w:spacing w:line="240" w:lineRule="atLeast"/>
        <w:ind w:left="1440" w:hanging="360"/>
        <w:jc w:val="both"/>
        <w:rPr>
          <w:rFonts w:cs="Arial"/>
          <w:szCs w:val="22"/>
        </w:rPr>
      </w:pPr>
      <w:r w:rsidRPr="00471540">
        <w:rPr>
          <w:rFonts w:cs="Arial"/>
          <w:b/>
          <w:szCs w:val="22"/>
        </w:rPr>
        <w:t>The successful Vendor(s) shall pay a transaction fee of 1.75% (.0175) on the total dollar amount (excluding sales taxes) of each purchase order issued through the Statewide E-Procurement Service</w:t>
      </w:r>
      <w:r w:rsidRPr="00471540">
        <w:rPr>
          <w:rFonts w:cs="Arial"/>
          <w:szCs w:val="22"/>
        </w:rPr>
        <w:t xml:space="preserve">.  This applies to all purchase orders, regardless of the quantity or dollar amount of the purchase order.  The transaction fee shall neither be charged to nor paid by the State, or by any State approved users of the contract.  The transaction fee shall not be stated or included as a separate item in the proposed contract or invoice.  There are no additional fees or charges to the Vendor for the </w:t>
      </w:r>
      <w:r w:rsidR="00087603">
        <w:rPr>
          <w:rFonts w:cs="Arial"/>
          <w:szCs w:val="22"/>
        </w:rPr>
        <w:t>Services</w:t>
      </w:r>
      <w:r w:rsidRPr="00471540">
        <w:rPr>
          <w:rFonts w:cs="Arial"/>
          <w:szCs w:val="22"/>
        </w:rPr>
        <w:t xml:space="preserve"> rendered by the Supplier Manager under this contract.  Vendor will receive a credit for transaction fees they paid for the purchase of any item(s) if an item(s) is returned through no fault of the Vendor.  Transaction fees are non-refundable when an item is rejected and returned, or declined, due to the Vendor’s failure to perform or comply with specifications or requirements of the contract.</w:t>
      </w:r>
    </w:p>
    <w:p w14:paraId="612BA0CC" w14:textId="77777777" w:rsidR="00471540" w:rsidRPr="00471540" w:rsidRDefault="00471540" w:rsidP="002E187E">
      <w:pPr>
        <w:numPr>
          <w:ilvl w:val="1"/>
          <w:numId w:val="5"/>
        </w:numPr>
        <w:tabs>
          <w:tab w:val="clear" w:pos="648"/>
        </w:tabs>
        <w:spacing w:line="240" w:lineRule="atLeast"/>
        <w:ind w:left="1440" w:hanging="360"/>
        <w:jc w:val="both"/>
        <w:rPr>
          <w:rFonts w:cs="Arial"/>
          <w:szCs w:val="22"/>
        </w:rPr>
      </w:pPr>
      <w:r w:rsidRPr="00471540">
        <w:rPr>
          <w:rFonts w:cs="Arial"/>
          <w:szCs w:val="22"/>
        </w:rPr>
        <w:t xml:space="preserve">Vendor, or its authorized Reseller, as applicable, will be invoiced monthly for the State’s transaction fee by the Supplier Manager.  The transaction fee shall be based on purchase orders issued for the prior month.  Unless Supplier Manager receives written notice from the Vendor identifying with specificity any errors in an invoice within thirty (30) days of the receipt of invoice, such invoice shall be deemed to be correct and Vendor shall have waived its right to later dispute the accuracy and completeness of the invoice.  Payment of the transaction fee by the Vendor is due to the account designated by the State within thirty (30) days after receipt of the correct invoice for the transaction fee, which includes payment of all portions of an invoice not in dispute.  Within thirty (30) days of the receipt of invoice, Vendor may request in writing an extension of the invoice payment due date for that portion of the transaction fee invoice for which payment of the related goods by the governmental purchasing entity has not been received by the Vendor.  If payment of the transaction fee invoice is not received by the State within this payment period, it shall be considered a material breach of contract.  The Supplier Manager shall provide, whenever </w:t>
      </w:r>
      <w:r w:rsidRPr="00471540">
        <w:rPr>
          <w:rFonts w:cs="Arial"/>
          <w:szCs w:val="22"/>
        </w:rPr>
        <w:lastRenderedPageBreak/>
        <w:t>reasonably requested by the Vendor in writing (including electronic documents), supporting documentation from the E-Procurement Service that accounts for the amount of the invoice.</w:t>
      </w:r>
    </w:p>
    <w:p w14:paraId="61C4AAE4" w14:textId="77777777" w:rsidR="00471540" w:rsidRPr="00471540" w:rsidRDefault="00471540" w:rsidP="002E187E">
      <w:pPr>
        <w:numPr>
          <w:ilvl w:val="1"/>
          <w:numId w:val="5"/>
        </w:numPr>
        <w:tabs>
          <w:tab w:val="clear" w:pos="648"/>
        </w:tabs>
        <w:spacing w:line="240" w:lineRule="atLeast"/>
        <w:ind w:left="1440" w:hanging="360"/>
        <w:jc w:val="both"/>
        <w:rPr>
          <w:rFonts w:cs="Arial"/>
          <w:szCs w:val="22"/>
        </w:rPr>
      </w:pPr>
      <w:r w:rsidRPr="00471540">
        <w:rPr>
          <w:rFonts w:cs="Arial"/>
          <w:szCs w:val="22"/>
        </w:rPr>
        <w:t xml:space="preserve">The Supplier Manager will capture the order from the State approved user, including the shipping and payment information, and submit the order in accordance with the E-Procurement Service.  Subsequently, the Supplier Manager will send those orders to the appropriate Vendor on State Contract.  The State or State approved user, not the Supplier Manager, shall be responsible for the solicitation, </w:t>
      </w:r>
      <w:r w:rsidR="00332540">
        <w:rPr>
          <w:rFonts w:cs="Arial"/>
          <w:szCs w:val="22"/>
        </w:rPr>
        <w:t>offer</w:t>
      </w:r>
      <w:r w:rsidRPr="00471540">
        <w:rPr>
          <w:rFonts w:cs="Arial"/>
          <w:szCs w:val="22"/>
        </w:rPr>
        <w:t xml:space="preserve">s received, evaluation of </w:t>
      </w:r>
      <w:r w:rsidR="00332540">
        <w:rPr>
          <w:rFonts w:cs="Arial"/>
          <w:szCs w:val="22"/>
        </w:rPr>
        <w:t>offer</w:t>
      </w:r>
      <w:r w:rsidRPr="00471540">
        <w:rPr>
          <w:rFonts w:cs="Arial"/>
          <w:szCs w:val="22"/>
        </w:rPr>
        <w:t>s received, award of contract, and the payment for goods delivered.</w:t>
      </w:r>
    </w:p>
    <w:p w14:paraId="50DCE589" w14:textId="77777777" w:rsidR="00471540" w:rsidRPr="00471540" w:rsidRDefault="00471540" w:rsidP="002E187E">
      <w:pPr>
        <w:numPr>
          <w:ilvl w:val="1"/>
          <w:numId w:val="5"/>
        </w:numPr>
        <w:tabs>
          <w:tab w:val="clear" w:pos="648"/>
        </w:tabs>
        <w:spacing w:line="240" w:lineRule="atLeast"/>
        <w:ind w:left="1440" w:hanging="360"/>
        <w:jc w:val="both"/>
        <w:rPr>
          <w:rFonts w:cs="Arial"/>
          <w:szCs w:val="22"/>
        </w:rPr>
      </w:pPr>
      <w:r w:rsidRPr="00471540">
        <w:rPr>
          <w:rFonts w:cs="Arial"/>
          <w:szCs w:val="22"/>
        </w:rPr>
        <w:t>Vendor agrees at all times to maintain the confidentiality of its user name and password for the Statewide E-Procurement Services.  If a Vendor is a corporation, partnership or other legal entity, then the Vendor may authorize its employees to use its password.  Vendor shall be responsible for all activity and all charges for such employees.  Vendor agrees not to permit a third party to use the Statewide E-Procurement Services through its account.  If there is a breach of security through the Vendor’s account, Vendor shall immediately change its password and notify the Supplier Manager of the security breach by e-mail.  Vendor shall cooperate with the state and the Supplier Manager to mitigate and correct any security breach.</w:t>
      </w:r>
    </w:p>
    <w:p w14:paraId="455EAA83" w14:textId="77777777" w:rsidR="000C78F7" w:rsidRPr="00AF4AC6" w:rsidRDefault="00471540" w:rsidP="00AF4AC6">
      <w:pPr>
        <w:pStyle w:val="ListParagraph"/>
        <w:numPr>
          <w:ilvl w:val="0"/>
          <w:numId w:val="7"/>
        </w:numPr>
        <w:spacing w:line="240" w:lineRule="atLeast"/>
        <w:jc w:val="both"/>
        <w:rPr>
          <w:rFonts w:cs="Arial"/>
          <w:szCs w:val="22"/>
        </w:rPr>
      </w:pPr>
      <w:r w:rsidRPr="002E187E">
        <w:rPr>
          <w:rFonts w:ascii="Arial Bold" w:hAnsi="Arial Bold" w:cs="Arial"/>
          <w:b/>
          <w:caps/>
          <w:szCs w:val="22"/>
          <w:u w:val="single"/>
        </w:rPr>
        <w:t>Electronic Procurement</w:t>
      </w:r>
      <w:r w:rsidRPr="00AF4AC6">
        <w:rPr>
          <w:rFonts w:cs="Arial"/>
          <w:b/>
          <w:szCs w:val="22"/>
        </w:rPr>
        <w:t xml:space="preserve"> (Applies only to Statewide Term Contracts):</w:t>
      </w:r>
      <w:r w:rsidRPr="00AF4AC6">
        <w:rPr>
          <w:rFonts w:cs="Arial"/>
          <w:szCs w:val="22"/>
        </w:rPr>
        <w:t xml:space="preserve">  </w:t>
      </w:r>
      <w:r w:rsidR="000C78F7" w:rsidRPr="00AF4AC6">
        <w:rPr>
          <w:rFonts w:cs="Arial"/>
          <w:szCs w:val="22"/>
        </w:rPr>
        <w:t>Reserved.</w:t>
      </w:r>
    </w:p>
    <w:p w14:paraId="5BC03316" w14:textId="77777777" w:rsidR="00A77708" w:rsidRDefault="00A77708" w:rsidP="008D5D30">
      <w:pPr>
        <w:spacing w:line="240" w:lineRule="atLeast"/>
        <w:jc w:val="both"/>
        <w:rPr>
          <w:rFonts w:cs="Arial"/>
          <w:b/>
          <w:szCs w:val="22"/>
        </w:rPr>
      </w:pPr>
    </w:p>
    <w:p w14:paraId="74BA6477" w14:textId="77777777" w:rsidR="00DF464E" w:rsidRPr="00DF464E" w:rsidRDefault="00DF464E" w:rsidP="00DF464E">
      <w:pPr>
        <w:rPr>
          <w:rFonts w:cs="Arial"/>
          <w:szCs w:val="22"/>
        </w:rPr>
      </w:pPr>
    </w:p>
    <w:p w14:paraId="65918ADD" w14:textId="77777777" w:rsidR="00DF464E" w:rsidRPr="00DF464E" w:rsidRDefault="00DF464E" w:rsidP="00DF464E">
      <w:pPr>
        <w:rPr>
          <w:rFonts w:cs="Arial"/>
          <w:szCs w:val="22"/>
        </w:rPr>
      </w:pPr>
    </w:p>
    <w:p w14:paraId="7620AAC4" w14:textId="77777777" w:rsidR="00DF464E" w:rsidRPr="00DF464E" w:rsidRDefault="00DF464E" w:rsidP="00DF464E">
      <w:pPr>
        <w:rPr>
          <w:rFonts w:cs="Arial"/>
          <w:szCs w:val="22"/>
        </w:rPr>
      </w:pPr>
    </w:p>
    <w:p w14:paraId="7812B552" w14:textId="77777777" w:rsidR="00DF464E" w:rsidRPr="00DF464E" w:rsidRDefault="00DF464E" w:rsidP="00DF464E">
      <w:pPr>
        <w:rPr>
          <w:rFonts w:cs="Arial"/>
          <w:szCs w:val="22"/>
        </w:rPr>
      </w:pPr>
    </w:p>
    <w:p w14:paraId="5233CA81" w14:textId="77777777" w:rsidR="00DF464E" w:rsidRPr="00DF464E" w:rsidRDefault="00DF464E" w:rsidP="00DF464E">
      <w:pPr>
        <w:rPr>
          <w:rFonts w:cs="Arial"/>
          <w:szCs w:val="22"/>
        </w:rPr>
      </w:pPr>
    </w:p>
    <w:p w14:paraId="3AF0B596" w14:textId="77777777" w:rsidR="00DF464E" w:rsidRDefault="00DF464E" w:rsidP="00DF464E">
      <w:pPr>
        <w:rPr>
          <w:rFonts w:cs="Arial"/>
          <w:b/>
          <w:szCs w:val="22"/>
        </w:rPr>
      </w:pPr>
    </w:p>
    <w:p w14:paraId="3B5702F3" w14:textId="14190204" w:rsidR="00DF464E" w:rsidRPr="00DF464E" w:rsidRDefault="00DF464E" w:rsidP="00DF464E">
      <w:pPr>
        <w:tabs>
          <w:tab w:val="left" w:pos="6212"/>
        </w:tabs>
        <w:rPr>
          <w:rFonts w:cs="Arial"/>
          <w:szCs w:val="22"/>
        </w:rPr>
      </w:pPr>
      <w:r>
        <w:rPr>
          <w:rFonts w:cs="Arial"/>
          <w:szCs w:val="22"/>
        </w:rPr>
        <w:tab/>
      </w:r>
    </w:p>
    <w:sectPr w:rsidR="00DF464E" w:rsidRPr="00DF464E" w:rsidSect="00AB4B18">
      <w:headerReference w:type="even" r:id="rId23"/>
      <w:headerReference w:type="default" r:id="rId24"/>
      <w:footerReference w:type="even" r:id="rId25"/>
      <w:footerReference w:type="default" r:id="rId26"/>
      <w:headerReference w:type="first" r:id="rId27"/>
      <w:footerReference w:type="first" r:id="rId28"/>
      <w:pgSz w:w="12240" w:h="15840" w:code="1"/>
      <w:pgMar w:top="994" w:right="720" w:bottom="432" w:left="720" w:header="720" w:footer="89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61505" w14:textId="77777777" w:rsidR="00EC0E5E" w:rsidRDefault="00EC0E5E">
      <w:r>
        <w:separator/>
      </w:r>
    </w:p>
  </w:endnote>
  <w:endnote w:type="continuationSeparator" w:id="0">
    <w:p w14:paraId="4237F3CF" w14:textId="77777777" w:rsidR="00EC0E5E" w:rsidRDefault="00EC0E5E">
      <w:r>
        <w:continuationSeparator/>
      </w:r>
    </w:p>
  </w:endnote>
  <w:endnote w:type="continuationNotice" w:id="1">
    <w:p w14:paraId="32A1556E" w14:textId="77777777" w:rsidR="006A69B2" w:rsidRDefault="006A69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ArialMT">
    <w:altName w:val="Arial"/>
    <w:charset w:val="00"/>
    <w:family w:val="auto"/>
    <w:pitch w:val="default"/>
  </w:font>
  <w:font w:name="Arial-BoldMT">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21A3B" w14:textId="77777777" w:rsidR="002B2783" w:rsidRDefault="002B27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4CBF5" w14:textId="77777777" w:rsidR="00626636" w:rsidRDefault="00626636" w:rsidP="005C494D">
    <w:pPr>
      <w:pStyle w:val="Footer"/>
      <w:tabs>
        <w:tab w:val="clear" w:pos="4320"/>
        <w:tab w:val="clear" w:pos="8640"/>
        <w:tab w:val="center" w:pos="5040"/>
        <w:tab w:val="right" w:pos="10800"/>
      </w:tabs>
      <w:rPr>
        <w:sz w:val="16"/>
        <w:szCs w:val="16"/>
      </w:rPr>
    </w:pPr>
  </w:p>
  <w:p w14:paraId="392172AF" w14:textId="6B0095A7" w:rsidR="00626636" w:rsidRPr="00CB0AC0" w:rsidRDefault="00626636" w:rsidP="005C494D">
    <w:pPr>
      <w:pStyle w:val="Footer"/>
      <w:tabs>
        <w:tab w:val="clear" w:pos="4320"/>
        <w:tab w:val="clear" w:pos="8640"/>
        <w:tab w:val="center" w:pos="5040"/>
        <w:tab w:val="right" w:pos="10800"/>
      </w:tabs>
      <w:rPr>
        <w:sz w:val="16"/>
        <w:szCs w:val="16"/>
      </w:rPr>
    </w:pPr>
    <w:r>
      <w:rPr>
        <w:sz w:val="16"/>
        <w:szCs w:val="16"/>
      </w:rPr>
      <w:tab/>
    </w:r>
    <w:r w:rsidRPr="00FD3CEE">
      <w:rPr>
        <w:sz w:val="16"/>
        <w:szCs w:val="16"/>
      </w:rPr>
      <w:t xml:space="preserve">Page </w:t>
    </w:r>
    <w:r w:rsidRPr="00FD3CEE">
      <w:rPr>
        <w:bCs/>
        <w:sz w:val="16"/>
        <w:szCs w:val="16"/>
      </w:rPr>
      <w:fldChar w:fldCharType="begin"/>
    </w:r>
    <w:r w:rsidRPr="00FD3CEE">
      <w:rPr>
        <w:bCs/>
        <w:sz w:val="16"/>
        <w:szCs w:val="16"/>
      </w:rPr>
      <w:instrText xml:space="preserve"> PAGE </w:instrText>
    </w:r>
    <w:r w:rsidRPr="00FD3CEE">
      <w:rPr>
        <w:bCs/>
        <w:sz w:val="16"/>
        <w:szCs w:val="16"/>
      </w:rPr>
      <w:fldChar w:fldCharType="separate"/>
    </w:r>
    <w:r w:rsidR="00C5062C">
      <w:rPr>
        <w:bCs/>
        <w:noProof/>
        <w:sz w:val="16"/>
        <w:szCs w:val="16"/>
      </w:rPr>
      <w:t>13</w:t>
    </w:r>
    <w:r w:rsidRPr="00FD3CEE">
      <w:rPr>
        <w:bCs/>
        <w:sz w:val="16"/>
        <w:szCs w:val="16"/>
      </w:rPr>
      <w:fldChar w:fldCharType="end"/>
    </w:r>
    <w:r w:rsidRPr="00FD3CEE">
      <w:rPr>
        <w:sz w:val="16"/>
        <w:szCs w:val="16"/>
      </w:rPr>
      <w:t xml:space="preserve"> of </w:t>
    </w:r>
    <w:r w:rsidRPr="00FD3CEE">
      <w:rPr>
        <w:bCs/>
        <w:sz w:val="16"/>
        <w:szCs w:val="16"/>
      </w:rPr>
      <w:fldChar w:fldCharType="begin"/>
    </w:r>
    <w:r w:rsidRPr="00FD3CEE">
      <w:rPr>
        <w:bCs/>
        <w:sz w:val="16"/>
        <w:szCs w:val="16"/>
      </w:rPr>
      <w:instrText xml:space="preserve"> NUMPAGES  </w:instrText>
    </w:r>
    <w:r w:rsidRPr="00FD3CEE">
      <w:rPr>
        <w:bCs/>
        <w:sz w:val="16"/>
        <w:szCs w:val="16"/>
      </w:rPr>
      <w:fldChar w:fldCharType="separate"/>
    </w:r>
    <w:r w:rsidR="00C5062C">
      <w:rPr>
        <w:bCs/>
        <w:noProof/>
        <w:sz w:val="16"/>
        <w:szCs w:val="16"/>
      </w:rPr>
      <w:t>32</w:t>
    </w:r>
    <w:r w:rsidRPr="00FD3CEE">
      <w:rPr>
        <w:bCs/>
        <w:sz w:val="16"/>
        <w:szCs w:val="16"/>
      </w:rPr>
      <w:fldChar w:fldCharType="end"/>
    </w:r>
    <w:r>
      <w:rPr>
        <w:bCs/>
        <w:sz w:val="16"/>
        <w:szCs w:val="16"/>
      </w:rPr>
      <w:tab/>
    </w:r>
    <w:r w:rsidR="00FC7942">
      <w:rPr>
        <w:bCs/>
        <w:sz w:val="16"/>
        <w:szCs w:val="16"/>
      </w:rPr>
      <w:t>Ver</w:t>
    </w:r>
    <w:r w:rsidR="00FA258A">
      <w:rPr>
        <w:bCs/>
        <w:sz w:val="16"/>
        <w:szCs w:val="16"/>
      </w:rPr>
      <w:t>. 2023.0</w:t>
    </w:r>
    <w:r w:rsidR="001F5BEF">
      <w:rPr>
        <w:bCs/>
        <w:sz w:val="16"/>
        <w:szCs w:val="16"/>
      </w:rPr>
      <w:t>8.01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79FF8" w14:textId="77777777" w:rsidR="002B2783" w:rsidRDefault="002B27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A9E8C" w14:textId="77777777" w:rsidR="00EC0E5E" w:rsidRDefault="00EC0E5E">
      <w:r>
        <w:separator/>
      </w:r>
    </w:p>
  </w:footnote>
  <w:footnote w:type="continuationSeparator" w:id="0">
    <w:p w14:paraId="1E63F4F3" w14:textId="77777777" w:rsidR="00EC0E5E" w:rsidRDefault="00EC0E5E">
      <w:r>
        <w:continuationSeparator/>
      </w:r>
    </w:p>
  </w:footnote>
  <w:footnote w:type="continuationNotice" w:id="1">
    <w:p w14:paraId="615E497E" w14:textId="77777777" w:rsidR="006A69B2" w:rsidRDefault="006A69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6CC97" w14:textId="25BFBABF" w:rsidR="002B2783" w:rsidRDefault="002B27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9265E" w14:textId="476BECBB" w:rsidR="00626636" w:rsidRPr="00FB52D4" w:rsidRDefault="00626636">
    <w:pPr>
      <w:pStyle w:val="Header"/>
      <w:rPr>
        <w:sz w:val="18"/>
      </w:rPr>
    </w:pPr>
    <w:r>
      <w:rPr>
        <w:sz w:val="18"/>
      </w:rPr>
      <w:t>IFB</w:t>
    </w:r>
    <w:r w:rsidR="00AE1ABF">
      <w:rPr>
        <w:sz w:val="18"/>
      </w:rPr>
      <w:t xml:space="preserve"> </w:t>
    </w:r>
    <w:r w:rsidRPr="00FB52D4">
      <w:rPr>
        <w:sz w:val="18"/>
      </w:rPr>
      <w:t xml:space="preserve">Number:  </w:t>
    </w:r>
    <w:sdt>
      <w:sdtPr>
        <w:rPr>
          <w:sz w:val="18"/>
        </w:rPr>
        <w:id w:val="598372972"/>
        <w:placeholder>
          <w:docPart w:val="DefaultPlaceholder_1081868574"/>
        </w:placeholder>
      </w:sdtPr>
      <w:sdtEndPr/>
      <w:sdtContent>
        <w:r w:rsidR="00EE2AAD" w:rsidRPr="00EE2AAD">
          <w:rPr>
            <w:rFonts w:cs="Arial"/>
            <w:sz w:val="18"/>
          </w:rPr>
          <w:t>30-23458-DSDHH</w:t>
        </w:r>
      </w:sdtContent>
    </w:sdt>
  </w:p>
  <w:p w14:paraId="3201C748" w14:textId="77777777" w:rsidR="00626636" w:rsidRDefault="006266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422A" w14:textId="1E6F0FD9" w:rsidR="002B2783" w:rsidRDefault="002B27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E7005D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BD0F98"/>
    <w:multiLevelType w:val="multilevel"/>
    <w:tmpl w:val="A7749A32"/>
    <w:lvl w:ilvl="0">
      <w:start w:val="1"/>
      <w:numFmt w:val="decimal"/>
      <w:lvlText w:val="%1)"/>
      <w:lvlJc w:val="left"/>
      <w:pPr>
        <w:tabs>
          <w:tab w:val="num" w:pos="360"/>
        </w:tabs>
        <w:ind w:left="0" w:firstLine="0"/>
      </w:pPr>
      <w:rPr>
        <w:rFonts w:ascii="Arial" w:hAnsi="Arial" w:cs="Arial" w:hint="default"/>
        <w:b/>
        <w:i w:val="0"/>
        <w:caps w:val="0"/>
        <w:strike w:val="0"/>
        <w:dstrike w:val="0"/>
        <w:vanish w:val="0"/>
        <w:webHidden w:val="0"/>
        <w:color w:val="000000"/>
        <w:sz w:val="20"/>
        <w:szCs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360" w:firstLine="0"/>
      </w:pPr>
      <w:rPr>
        <w:rFonts w:ascii="Arial" w:hAnsi="Arial" w:cs="Arial" w:hint="default"/>
        <w:b w:val="0"/>
        <w:i w:val="0"/>
        <w:caps w:val="0"/>
        <w:strike w:val="0"/>
        <w:dstrike w:val="0"/>
        <w:vanish w:val="0"/>
        <w:webHidden w:val="0"/>
        <w:color w:val="00000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350"/>
        </w:tabs>
        <w:ind w:left="630" w:firstLine="0"/>
      </w:pPr>
      <w:rPr>
        <w:rFonts w:ascii="Arial" w:hAnsi="Arial" w:cs="Arial" w:hint="default"/>
        <w:b w:val="0"/>
        <w:i w:val="0"/>
        <w:caps w:val="0"/>
        <w:strike w:val="0"/>
        <w:dstrike w:val="0"/>
        <w:vanish w:val="0"/>
        <w:webHidden w:val="0"/>
        <w:color w:val="00000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3F33981"/>
    <w:multiLevelType w:val="hybridMultilevel"/>
    <w:tmpl w:val="417A4E12"/>
    <w:lvl w:ilvl="0" w:tplc="67B2B262">
      <w:start w:val="1"/>
      <w:numFmt w:val="lowerLetter"/>
      <w:lvlText w:val="%1)"/>
      <w:lvlJc w:val="left"/>
      <w:pPr>
        <w:ind w:left="1440" w:hanging="360"/>
      </w:pPr>
      <w:rPr>
        <w:rFonts w:ascii="Arial" w:eastAsia="Times New Roman" w:hAnsi="Arial" w:cs="Arial"/>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41973FA"/>
    <w:multiLevelType w:val="multilevel"/>
    <w:tmpl w:val="1A045380"/>
    <w:lvl w:ilvl="0">
      <w:start w:val="1"/>
      <w:numFmt w:val="decimal"/>
      <w:lvlText w:val="%1)"/>
      <w:lvlJc w:val="left"/>
      <w:pPr>
        <w:tabs>
          <w:tab w:val="num" w:pos="360"/>
        </w:tabs>
        <w:ind w:left="0" w:firstLine="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360" w:firstLine="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720" w:firstLine="0"/>
      </w:pPr>
      <w:rPr>
        <w:rFonts w:ascii="Arial" w:hAnsi="Arial" w:cs="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E6A3D0E"/>
    <w:multiLevelType w:val="multilevel"/>
    <w:tmpl w:val="20548EC0"/>
    <w:lvl w:ilvl="0">
      <w:start w:val="1"/>
      <w:numFmt w:val="decimal"/>
      <w:lvlText w:val="%1)"/>
      <w:lvlJc w:val="left"/>
      <w:pPr>
        <w:tabs>
          <w:tab w:val="num" w:pos="360"/>
        </w:tabs>
        <w:ind w:left="0" w:firstLine="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360" w:firstLine="0"/>
      </w:pPr>
      <w:rPr>
        <w:rFonts w:ascii="Arial" w:hAnsi="Arial" w:cs="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720" w:firstLine="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36F46BF"/>
    <w:multiLevelType w:val="hybridMultilevel"/>
    <w:tmpl w:val="8B6425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7135655"/>
    <w:multiLevelType w:val="hybridMultilevel"/>
    <w:tmpl w:val="64D6C6C4"/>
    <w:lvl w:ilvl="0" w:tplc="8A16E0AA">
      <w:start w:val="1"/>
      <w:numFmt w:val="decimal"/>
      <w:pStyle w:val="Heading1"/>
      <w:lvlText w:val="%1.0"/>
      <w:lvlJc w:val="left"/>
      <w:pPr>
        <w:ind w:left="81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184DEC"/>
    <w:multiLevelType w:val="hybridMultilevel"/>
    <w:tmpl w:val="612EA41C"/>
    <w:lvl w:ilvl="0" w:tplc="542ED3BE">
      <w:start w:val="1"/>
      <w:numFmt w:val="lowerLetter"/>
      <w:lvlText w:val="%1)"/>
      <w:lvlJc w:val="left"/>
      <w:pPr>
        <w:ind w:left="1530" w:hanging="360"/>
      </w:pPr>
      <w:rPr>
        <w:rFonts w:hint="default"/>
        <w:color w:val="auto"/>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1A4C04D4"/>
    <w:multiLevelType w:val="multilevel"/>
    <w:tmpl w:val="EB34C9DC"/>
    <w:lvl w:ilvl="0">
      <w:start w:val="3"/>
      <w:numFmt w:val="decimal"/>
      <w:lvlText w:val="%1"/>
      <w:lvlJc w:val="left"/>
      <w:pPr>
        <w:ind w:left="480" w:hanging="480"/>
      </w:pPr>
      <w:rPr>
        <w:rFonts w:hint="default"/>
      </w:rPr>
    </w:lvl>
    <w:lvl w:ilvl="1">
      <w:start w:val="6"/>
      <w:numFmt w:val="decimal"/>
      <w:lvlText w:val="%1.%2"/>
      <w:lvlJc w:val="left"/>
      <w:pPr>
        <w:ind w:left="1110" w:hanging="480"/>
      </w:pPr>
      <w:rPr>
        <w:rFonts w:hint="default"/>
      </w:rPr>
    </w:lvl>
    <w:lvl w:ilvl="2">
      <w:start w:val="7"/>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10" w15:restartNumberingAfterBreak="0">
    <w:nsid w:val="1CF111E3"/>
    <w:multiLevelType w:val="hybridMultilevel"/>
    <w:tmpl w:val="DC1E1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88154A"/>
    <w:multiLevelType w:val="hybridMultilevel"/>
    <w:tmpl w:val="AA285B44"/>
    <w:lvl w:ilvl="0" w:tplc="E1AC4712">
      <w:start w:val="1"/>
      <w:numFmt w:val="upperLetter"/>
      <w:pStyle w:val="RFPHeading2"/>
      <w:lvlText w:val="%1."/>
      <w:lvlJc w:val="left"/>
      <w:pPr>
        <w:ind w:left="360" w:hanging="360"/>
      </w:pPr>
      <w:rPr>
        <w:rFonts w:hint="default"/>
        <w:b/>
        <w:i w:val="0"/>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5D63A2"/>
    <w:multiLevelType w:val="multilevel"/>
    <w:tmpl w:val="F9F843EE"/>
    <w:lvl w:ilvl="0">
      <w:start w:val="1"/>
      <w:numFmt w:val="decimal"/>
      <w:lvlText w:val="%1)"/>
      <w:lvlJc w:val="left"/>
      <w:pPr>
        <w:tabs>
          <w:tab w:val="num" w:pos="1080"/>
        </w:tabs>
        <w:ind w:left="720" w:firstLine="0"/>
      </w:pPr>
      <w:rPr>
        <w:rFonts w:ascii="Arial" w:hAnsi="Arial" w:cs="Arial" w:hint="default"/>
        <w:b/>
        <w:i w:val="0"/>
        <w: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4860"/>
        </w:tabs>
        <w:ind w:left="4500" w:firstLine="0"/>
      </w:pPr>
      <w:rPr>
        <w:rFonts w:ascii="Arial" w:hAnsi="Arial" w:cs="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160"/>
        </w:tabs>
        <w:ind w:left="1440" w:firstLine="0"/>
      </w:pPr>
      <w:rPr>
        <w:rFonts w:ascii="Arial" w:hAnsi="Arial" w:cs="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13" w15:restartNumberingAfterBreak="0">
    <w:nsid w:val="2A39758B"/>
    <w:multiLevelType w:val="multilevel"/>
    <w:tmpl w:val="936ABCCA"/>
    <w:lvl w:ilvl="0">
      <w:start w:val="1"/>
      <w:numFmt w:val="decimal"/>
      <w:lvlText w:val="%1)"/>
      <w:lvlJc w:val="left"/>
      <w:pPr>
        <w:tabs>
          <w:tab w:val="num" w:pos="360"/>
        </w:tabs>
        <w:ind w:left="0" w:firstLine="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lowerLetter"/>
      <w:lvlText w:val="%2)"/>
      <w:lvlJc w:val="left"/>
      <w:pPr>
        <w:tabs>
          <w:tab w:val="num" w:pos="720"/>
        </w:tabs>
        <w:ind w:left="360" w:firstLine="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720" w:firstLine="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C835C8E"/>
    <w:multiLevelType w:val="hybridMultilevel"/>
    <w:tmpl w:val="611CD07E"/>
    <w:lvl w:ilvl="0" w:tplc="5CB065BC">
      <w:start w:val="1"/>
      <w:numFmt w:val="lowerLetter"/>
      <w:lvlText w:val="%1)"/>
      <w:lvlJc w:val="left"/>
      <w:pPr>
        <w:ind w:left="1530" w:hanging="360"/>
      </w:pPr>
      <w:rPr>
        <w:rFonts w:hint="default"/>
        <w:color w:val="00000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15:restartNumberingAfterBreak="0">
    <w:nsid w:val="2CAD1F57"/>
    <w:multiLevelType w:val="hybridMultilevel"/>
    <w:tmpl w:val="249029C2"/>
    <w:lvl w:ilvl="0" w:tplc="3D2E6B2A">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CB6133"/>
    <w:multiLevelType w:val="hybridMultilevel"/>
    <w:tmpl w:val="35E61A76"/>
    <w:lvl w:ilvl="0" w:tplc="04090001">
      <w:start w:val="1"/>
      <w:numFmt w:val="bullet"/>
      <w:lvlText w:val=""/>
      <w:lvlJc w:val="left"/>
      <w:pPr>
        <w:ind w:left="796" w:hanging="360"/>
      </w:pPr>
      <w:rPr>
        <w:rFonts w:ascii="Symbol" w:hAnsi="Symbol"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17" w15:restartNumberingAfterBreak="0">
    <w:nsid w:val="339D3C84"/>
    <w:multiLevelType w:val="hybridMultilevel"/>
    <w:tmpl w:val="A40E349C"/>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18" w15:restartNumberingAfterBreak="0">
    <w:nsid w:val="34C9442E"/>
    <w:multiLevelType w:val="hybridMultilevel"/>
    <w:tmpl w:val="54F0D4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8251814"/>
    <w:multiLevelType w:val="hybridMultilevel"/>
    <w:tmpl w:val="6B088A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F834FC9"/>
    <w:multiLevelType w:val="singleLevel"/>
    <w:tmpl w:val="BB704C20"/>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FD21118"/>
    <w:multiLevelType w:val="multilevel"/>
    <w:tmpl w:val="14600F6A"/>
    <w:lvl w:ilvl="0">
      <w:start w:val="3"/>
      <w:numFmt w:val="decimal"/>
      <w:lvlText w:val="%1"/>
      <w:lvlJc w:val="left"/>
      <w:pPr>
        <w:ind w:left="480" w:hanging="480"/>
      </w:pPr>
      <w:rPr>
        <w:rFonts w:hint="default"/>
      </w:rPr>
    </w:lvl>
    <w:lvl w:ilvl="1">
      <w:start w:val="6"/>
      <w:numFmt w:val="decimal"/>
      <w:lvlText w:val="%1.%2"/>
      <w:lvlJc w:val="left"/>
      <w:pPr>
        <w:ind w:left="1110" w:hanging="48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22" w15:restartNumberingAfterBreak="0">
    <w:nsid w:val="49563AF8"/>
    <w:multiLevelType w:val="multilevel"/>
    <w:tmpl w:val="D51A0310"/>
    <w:lvl w:ilvl="0">
      <w:start w:val="3"/>
      <w:numFmt w:val="decimal"/>
      <w:lvlText w:val="%1"/>
      <w:lvlJc w:val="left"/>
      <w:pPr>
        <w:ind w:left="480" w:hanging="480"/>
      </w:pPr>
      <w:rPr>
        <w:rFonts w:hint="default"/>
      </w:rPr>
    </w:lvl>
    <w:lvl w:ilvl="1">
      <w:start w:val="6"/>
      <w:numFmt w:val="decimal"/>
      <w:lvlText w:val="%1.%2"/>
      <w:lvlJc w:val="left"/>
      <w:pPr>
        <w:ind w:left="1470" w:hanging="48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23" w15:restartNumberingAfterBreak="0">
    <w:nsid w:val="4F3F5D2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511261B0"/>
    <w:multiLevelType w:val="hybridMultilevel"/>
    <w:tmpl w:val="123851B2"/>
    <w:lvl w:ilvl="0" w:tplc="7A1AA2E8">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CB167E"/>
    <w:multiLevelType w:val="multilevel"/>
    <w:tmpl w:val="09404BCC"/>
    <w:lvl w:ilvl="0">
      <w:start w:val="3"/>
      <w:numFmt w:val="decimal"/>
      <w:lvlText w:val="%1"/>
      <w:lvlJc w:val="left"/>
      <w:pPr>
        <w:ind w:left="360" w:hanging="360"/>
      </w:pPr>
      <w:rPr>
        <w:rFonts w:hint="default"/>
      </w:rPr>
    </w:lvl>
    <w:lvl w:ilvl="1">
      <w:start w:val="7"/>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26" w15:restartNumberingAfterBreak="0">
    <w:nsid w:val="5AB64316"/>
    <w:multiLevelType w:val="hybridMultilevel"/>
    <w:tmpl w:val="54CA4552"/>
    <w:lvl w:ilvl="0" w:tplc="C6E02CCC">
      <w:start w:val="1"/>
      <w:numFmt w:val="lowerLetter"/>
      <w:lvlText w:val="%1)"/>
      <w:lvlJc w:val="left"/>
      <w:pPr>
        <w:ind w:left="720" w:hanging="360"/>
      </w:pPr>
      <w:rPr>
        <w:rFonts w:ascii="Arial" w:eastAsia="Times New Roman" w:hAnsi="Arial" w:cs="Arial"/>
      </w:rPr>
    </w:lvl>
    <w:lvl w:ilvl="1" w:tplc="A86CB33E">
      <w:start w:val="1"/>
      <w:numFmt w:val="lowerRoman"/>
      <w:lvlText w:val="%2."/>
      <w:lvlJc w:val="left"/>
      <w:pPr>
        <w:ind w:left="1440" w:hanging="360"/>
      </w:pPr>
      <w:rPr>
        <w:rFonts w:ascii="Arial" w:eastAsia="Times New Roman" w:hAnsi="Arial" w:cs="Aria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BB4A30"/>
    <w:multiLevelType w:val="hybridMultilevel"/>
    <w:tmpl w:val="C6067EE0"/>
    <w:lvl w:ilvl="0" w:tplc="FFFFFFFF">
      <w:start w:val="1"/>
      <w:numFmt w:val="decimal"/>
      <w:lvlText w:val="%1."/>
      <w:lvlJc w:val="left"/>
      <w:pPr>
        <w:tabs>
          <w:tab w:val="num" w:pos="720"/>
        </w:tabs>
        <w:ind w:left="720" w:hanging="360"/>
      </w:pPr>
      <w:rPr>
        <w:rFonts w:ascii="Arial" w:hAnsi="Arial" w:cs="Arial" w:hint="default"/>
        <w:b w:val="0"/>
        <w:i w:val="0"/>
        <w:color w:val="auto"/>
        <w:sz w:val="22"/>
        <w:szCs w:val="22"/>
      </w:rPr>
    </w:lvl>
    <w:lvl w:ilvl="1" w:tplc="DC9CE76C">
      <w:start w:val="1"/>
      <w:numFmt w:val="lowerLetter"/>
      <w:lvlText w:val="%2)"/>
      <w:lvlJc w:val="left"/>
      <w:pPr>
        <w:tabs>
          <w:tab w:val="num" w:pos="1440"/>
        </w:tabs>
        <w:ind w:left="1440" w:hanging="360"/>
      </w:pPr>
      <w:rPr>
        <w:rFonts w:ascii="Arial" w:hAnsi="Arial" w:hint="default"/>
        <w:b w:val="0"/>
        <w:i w:val="0"/>
        <w:sz w:val="22"/>
      </w:rPr>
    </w:lvl>
    <w:lvl w:ilvl="2" w:tplc="DFDEE0AA">
      <w:start w:val="1"/>
      <w:numFmt w:val="lowerRoman"/>
      <w:lvlText w:val="%3."/>
      <w:lvlJc w:val="right"/>
      <w:pPr>
        <w:tabs>
          <w:tab w:val="num" w:pos="2160"/>
        </w:tabs>
        <w:ind w:left="2160" w:hanging="180"/>
      </w:pPr>
      <w:rPr>
        <w:rFonts w:hint="default"/>
      </w:rPr>
    </w:lvl>
    <w:lvl w:ilvl="3" w:tplc="0409001B">
      <w:start w:val="1"/>
      <w:numFmt w:val="lowerRoman"/>
      <w:lvlText w:val="%4."/>
      <w:lvlJc w:val="righ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619153D8"/>
    <w:multiLevelType w:val="hybridMultilevel"/>
    <w:tmpl w:val="7B329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A537DC"/>
    <w:multiLevelType w:val="hybridMultilevel"/>
    <w:tmpl w:val="27F8B208"/>
    <w:lvl w:ilvl="0" w:tplc="D7BA93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4B532ED"/>
    <w:multiLevelType w:val="multilevel"/>
    <w:tmpl w:val="DC180C96"/>
    <w:lvl w:ilvl="0">
      <w:start w:val="1"/>
      <w:numFmt w:val="decimal"/>
      <w:lvlText w:val="%1)"/>
      <w:lvlJc w:val="left"/>
      <w:pPr>
        <w:tabs>
          <w:tab w:val="num" w:pos="360"/>
        </w:tabs>
        <w:ind w:left="0" w:firstLine="0"/>
      </w:pPr>
      <w:rPr>
        <w:rFonts w:ascii="Times New Roman" w:hAnsi="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648"/>
        </w:tabs>
        <w:ind w:left="0" w:firstLine="288"/>
      </w:pPr>
      <w:rPr>
        <w:rFonts w:ascii="Arial" w:hAnsi="Arial" w:cs="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080"/>
        </w:tabs>
        <w:ind w:left="360" w:firstLine="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6B5D11C7"/>
    <w:multiLevelType w:val="hybridMultilevel"/>
    <w:tmpl w:val="81483A56"/>
    <w:lvl w:ilvl="0" w:tplc="E376C004">
      <w:start w:val="1"/>
      <w:numFmt w:val="lowerRoman"/>
      <w:lvlText w:val="%1)"/>
      <w:lvlJc w:val="left"/>
      <w:pPr>
        <w:tabs>
          <w:tab w:val="num" w:pos="216"/>
        </w:tabs>
        <w:ind w:left="288" w:hanging="288"/>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BBB3F6C"/>
    <w:multiLevelType w:val="hybridMultilevel"/>
    <w:tmpl w:val="46AA5532"/>
    <w:lvl w:ilvl="0" w:tplc="48B24248">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3" w15:restartNumberingAfterBreak="0">
    <w:nsid w:val="6BDD4A25"/>
    <w:multiLevelType w:val="hybridMultilevel"/>
    <w:tmpl w:val="A3A68F9A"/>
    <w:lvl w:ilvl="0" w:tplc="6FD6DCF6">
      <w:start w:val="1"/>
      <w:numFmt w:val="lowerLetter"/>
      <w:lvlText w:val="%1)"/>
      <w:lvlJc w:val="left"/>
      <w:pPr>
        <w:tabs>
          <w:tab w:val="num" w:pos="216"/>
        </w:tabs>
        <w:ind w:left="288" w:hanging="288"/>
      </w:pPr>
      <w:rPr>
        <w:rFonts w:hint="default"/>
        <w:b w:val="0"/>
        <w:i w:val="0"/>
        <w:color w:val="auto"/>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CE71EB3"/>
    <w:multiLevelType w:val="hybridMultilevel"/>
    <w:tmpl w:val="154681FE"/>
    <w:lvl w:ilvl="0" w:tplc="D0CEEEDE">
      <w:start w:val="1"/>
      <w:numFmt w:val="decimal"/>
      <w:lvlText w:val="%1."/>
      <w:lvlJc w:val="left"/>
      <w:pPr>
        <w:ind w:left="720" w:hanging="360"/>
      </w:pPr>
      <w:rPr>
        <w:rFonts w:hint="default"/>
        <w:i w:val="0"/>
        <w:u w:val="none"/>
      </w:rPr>
    </w:lvl>
    <w:lvl w:ilvl="1" w:tplc="DC9CE76C">
      <w:start w:val="1"/>
      <w:numFmt w:val="lowerLetter"/>
      <w:lvlText w:val="%2)"/>
      <w:lvlJc w:val="left"/>
      <w:pPr>
        <w:ind w:left="1440" w:hanging="360"/>
      </w:pPr>
      <w:rPr>
        <w:rFonts w:ascii="Arial" w:hAnsi="Arial" w:hint="default"/>
        <w:b w:val="0"/>
        <w:i w:val="0"/>
        <w:sz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461CDC"/>
    <w:multiLevelType w:val="hybridMultilevel"/>
    <w:tmpl w:val="FBC66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0D6964"/>
    <w:multiLevelType w:val="hybridMultilevel"/>
    <w:tmpl w:val="7FDA51F2"/>
    <w:lvl w:ilvl="0" w:tplc="4A561522">
      <w:start w:val="4"/>
      <w:numFmt w:val="lowerLetter"/>
      <w:lvlText w:val="%1)"/>
      <w:lvlJc w:val="left"/>
      <w:pPr>
        <w:tabs>
          <w:tab w:val="num" w:pos="648"/>
        </w:tabs>
        <w:ind w:left="792" w:hanging="360"/>
      </w:pPr>
      <w:rPr>
        <w:rFonts w:ascii="Arial" w:eastAsia="Times New Roman" w:hAnsi="Arial" w:cs="Arial"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A5F6835"/>
    <w:multiLevelType w:val="singleLevel"/>
    <w:tmpl w:val="79F66E08"/>
    <w:lvl w:ilvl="0">
      <w:start w:val="1"/>
      <w:numFmt w:val="decimal"/>
      <w:lvlText w:val="%1)"/>
      <w:lvlJc w:val="left"/>
      <w:pPr>
        <w:ind w:left="360" w:hanging="360"/>
      </w:pPr>
      <w:rPr>
        <w:b/>
      </w:rPr>
    </w:lvl>
  </w:abstractNum>
  <w:abstractNum w:abstractNumId="38" w15:restartNumberingAfterBreak="0">
    <w:nsid w:val="7BC21520"/>
    <w:multiLevelType w:val="hybridMultilevel"/>
    <w:tmpl w:val="3992032A"/>
    <w:lvl w:ilvl="0" w:tplc="04090001">
      <w:start w:val="1"/>
      <w:numFmt w:val="bullet"/>
      <w:lvlText w:val=""/>
      <w:lvlJc w:val="left"/>
      <w:pPr>
        <w:ind w:left="796" w:hanging="360"/>
      </w:pPr>
      <w:rPr>
        <w:rFonts w:ascii="Symbol" w:hAnsi="Symbol"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num w:numId="1" w16cid:durableId="688877243">
    <w:abstractNumId w:val="37"/>
  </w:num>
  <w:num w:numId="2" w16cid:durableId="1530416466">
    <w:abstractNumId w:val="37"/>
    <w:lvlOverride w:ilvl="0">
      <w:lvl w:ilvl="0">
        <w:start w:val="1"/>
        <w:numFmt w:val="decimal"/>
        <w:lvlText w:val="%1)"/>
        <w:lvlJc w:val="left"/>
        <w:pPr>
          <w:ind w:left="360" w:hanging="360"/>
        </w:pPr>
        <w:rPr>
          <w:rFonts w:hint="default"/>
          <w:b/>
          <w:sz w:val="22"/>
        </w:rPr>
      </w:lvl>
    </w:lvlOverride>
  </w:num>
  <w:num w:numId="3" w16cid:durableId="744111211">
    <w:abstractNumId w:val="0"/>
  </w:num>
  <w:num w:numId="4" w16cid:durableId="1822497812">
    <w:abstractNumId w:val="20"/>
  </w:num>
  <w:num w:numId="5" w16cid:durableId="1952474670">
    <w:abstractNumId w:val="30"/>
  </w:num>
  <w:num w:numId="6" w16cid:durableId="1940747231">
    <w:abstractNumId w:val="23"/>
  </w:num>
  <w:num w:numId="7" w16cid:durableId="1422792763">
    <w:abstractNumId w:val="12"/>
  </w:num>
  <w:num w:numId="8" w16cid:durableId="1841693682">
    <w:abstractNumId w:val="5"/>
  </w:num>
  <w:num w:numId="9" w16cid:durableId="212928316">
    <w:abstractNumId w:val="4"/>
  </w:num>
  <w:num w:numId="10" w16cid:durableId="752825125">
    <w:abstractNumId w:val="33"/>
  </w:num>
  <w:num w:numId="11" w16cid:durableId="1996638168">
    <w:abstractNumId w:val="36"/>
  </w:num>
  <w:num w:numId="12" w16cid:durableId="1780107179">
    <w:abstractNumId w:val="31"/>
  </w:num>
  <w:num w:numId="13" w16cid:durableId="169537920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2618241">
    <w:abstractNumId w:val="10"/>
  </w:num>
  <w:num w:numId="15" w16cid:durableId="829059843">
    <w:abstractNumId w:val="27"/>
  </w:num>
  <w:num w:numId="16" w16cid:durableId="12223308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318334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0951969">
    <w:abstractNumId w:val="34"/>
  </w:num>
  <w:num w:numId="19" w16cid:durableId="920989045">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0" w16cid:durableId="1236629292">
    <w:abstractNumId w:val="7"/>
  </w:num>
  <w:num w:numId="21" w16cid:durableId="94596362">
    <w:abstractNumId w:val="28"/>
  </w:num>
  <w:num w:numId="22" w16cid:durableId="25254930">
    <w:abstractNumId w:val="35"/>
  </w:num>
  <w:num w:numId="23" w16cid:durableId="659306579">
    <w:abstractNumId w:val="6"/>
  </w:num>
  <w:num w:numId="24" w16cid:durableId="703292284">
    <w:abstractNumId w:val="13"/>
  </w:num>
  <w:num w:numId="25" w16cid:durableId="780731238">
    <w:abstractNumId w:val="19"/>
  </w:num>
  <w:num w:numId="26" w16cid:durableId="721711069">
    <w:abstractNumId w:val="18"/>
  </w:num>
  <w:num w:numId="27" w16cid:durableId="1334801632">
    <w:abstractNumId w:val="11"/>
  </w:num>
  <w:num w:numId="28" w16cid:durableId="408505174">
    <w:abstractNumId w:val="25"/>
  </w:num>
  <w:num w:numId="29" w16cid:durableId="439498399">
    <w:abstractNumId w:val="16"/>
  </w:num>
  <w:num w:numId="30" w16cid:durableId="1511067167">
    <w:abstractNumId w:val="38"/>
  </w:num>
  <w:num w:numId="31" w16cid:durableId="1272006964">
    <w:abstractNumId w:val="9"/>
  </w:num>
  <w:num w:numId="32" w16cid:durableId="1881823882">
    <w:abstractNumId w:val="22"/>
  </w:num>
  <w:num w:numId="33" w16cid:durableId="1573200766">
    <w:abstractNumId w:val="21"/>
  </w:num>
  <w:num w:numId="34" w16cid:durableId="1347101382">
    <w:abstractNumId w:val="8"/>
  </w:num>
  <w:num w:numId="35" w16cid:durableId="1541018691">
    <w:abstractNumId w:val="14"/>
  </w:num>
  <w:num w:numId="36" w16cid:durableId="989753562">
    <w:abstractNumId w:val="3"/>
  </w:num>
  <w:num w:numId="37" w16cid:durableId="420571634">
    <w:abstractNumId w:val="24"/>
  </w:num>
  <w:num w:numId="38" w16cid:durableId="973020917">
    <w:abstractNumId w:val="15"/>
  </w:num>
  <w:num w:numId="39" w16cid:durableId="1377196690">
    <w:abstractNumId w:val="26"/>
  </w:num>
  <w:num w:numId="40" w16cid:durableId="1794254521">
    <w:abstractNumId w:val="32"/>
  </w:num>
  <w:num w:numId="41" w16cid:durableId="164396816">
    <w:abstractNumId w:val="2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540"/>
    <w:rsid w:val="000004D4"/>
    <w:rsid w:val="000009C3"/>
    <w:rsid w:val="000012BB"/>
    <w:rsid w:val="00003323"/>
    <w:rsid w:val="00003338"/>
    <w:rsid w:val="00005F1B"/>
    <w:rsid w:val="00005F96"/>
    <w:rsid w:val="00007EEC"/>
    <w:rsid w:val="00007F55"/>
    <w:rsid w:val="00010D71"/>
    <w:rsid w:val="00012723"/>
    <w:rsid w:val="000134D8"/>
    <w:rsid w:val="00014B44"/>
    <w:rsid w:val="00014C5C"/>
    <w:rsid w:val="0001528D"/>
    <w:rsid w:val="00017812"/>
    <w:rsid w:val="00017F37"/>
    <w:rsid w:val="00022E62"/>
    <w:rsid w:val="00025A9C"/>
    <w:rsid w:val="00025C21"/>
    <w:rsid w:val="00025D59"/>
    <w:rsid w:val="00030DC7"/>
    <w:rsid w:val="00032B2B"/>
    <w:rsid w:val="00033C77"/>
    <w:rsid w:val="00036815"/>
    <w:rsid w:val="0003703E"/>
    <w:rsid w:val="00037E3E"/>
    <w:rsid w:val="00040F36"/>
    <w:rsid w:val="000517C8"/>
    <w:rsid w:val="00051CBE"/>
    <w:rsid w:val="00051FA0"/>
    <w:rsid w:val="000525CE"/>
    <w:rsid w:val="00052FC0"/>
    <w:rsid w:val="00053300"/>
    <w:rsid w:val="00055F1E"/>
    <w:rsid w:val="00056A0A"/>
    <w:rsid w:val="0005746A"/>
    <w:rsid w:val="000577BF"/>
    <w:rsid w:val="0006008C"/>
    <w:rsid w:val="000604AC"/>
    <w:rsid w:val="00065792"/>
    <w:rsid w:val="00070AD6"/>
    <w:rsid w:val="00071C80"/>
    <w:rsid w:val="000728F1"/>
    <w:rsid w:val="00073B13"/>
    <w:rsid w:val="00077D86"/>
    <w:rsid w:val="000809F2"/>
    <w:rsid w:val="000812AE"/>
    <w:rsid w:val="000813A1"/>
    <w:rsid w:val="00081AC9"/>
    <w:rsid w:val="00083DBA"/>
    <w:rsid w:val="00083E4E"/>
    <w:rsid w:val="00085454"/>
    <w:rsid w:val="0008573F"/>
    <w:rsid w:val="00087603"/>
    <w:rsid w:val="00087859"/>
    <w:rsid w:val="00090B1F"/>
    <w:rsid w:val="00091986"/>
    <w:rsid w:val="00095DDD"/>
    <w:rsid w:val="000968E0"/>
    <w:rsid w:val="000A2565"/>
    <w:rsid w:val="000A318B"/>
    <w:rsid w:val="000A58A9"/>
    <w:rsid w:val="000A5C98"/>
    <w:rsid w:val="000A6290"/>
    <w:rsid w:val="000B06F8"/>
    <w:rsid w:val="000B1886"/>
    <w:rsid w:val="000B2A71"/>
    <w:rsid w:val="000B4693"/>
    <w:rsid w:val="000B671C"/>
    <w:rsid w:val="000C33B9"/>
    <w:rsid w:val="000C36C8"/>
    <w:rsid w:val="000C3A67"/>
    <w:rsid w:val="000C47C5"/>
    <w:rsid w:val="000C78D9"/>
    <w:rsid w:val="000C78F7"/>
    <w:rsid w:val="000C7BE2"/>
    <w:rsid w:val="000D09E4"/>
    <w:rsid w:val="000D1A7D"/>
    <w:rsid w:val="000D1B20"/>
    <w:rsid w:val="000D2AEF"/>
    <w:rsid w:val="000D5B01"/>
    <w:rsid w:val="000D725D"/>
    <w:rsid w:val="000E1A5B"/>
    <w:rsid w:val="000E257F"/>
    <w:rsid w:val="000E3271"/>
    <w:rsid w:val="000E4DA0"/>
    <w:rsid w:val="000E5AF9"/>
    <w:rsid w:val="000E7988"/>
    <w:rsid w:val="000F1335"/>
    <w:rsid w:val="000F1C9F"/>
    <w:rsid w:val="000F3226"/>
    <w:rsid w:val="000F3577"/>
    <w:rsid w:val="000F4CEA"/>
    <w:rsid w:val="000F5164"/>
    <w:rsid w:val="000F58BB"/>
    <w:rsid w:val="000F6567"/>
    <w:rsid w:val="00100830"/>
    <w:rsid w:val="00101BD6"/>
    <w:rsid w:val="00102D5B"/>
    <w:rsid w:val="001030A0"/>
    <w:rsid w:val="00106CCF"/>
    <w:rsid w:val="00106F6F"/>
    <w:rsid w:val="00110813"/>
    <w:rsid w:val="00113014"/>
    <w:rsid w:val="00113F8D"/>
    <w:rsid w:val="00114AD3"/>
    <w:rsid w:val="001150ED"/>
    <w:rsid w:val="0011591E"/>
    <w:rsid w:val="00115AFE"/>
    <w:rsid w:val="001202CF"/>
    <w:rsid w:val="001205A8"/>
    <w:rsid w:val="0012183B"/>
    <w:rsid w:val="0012266A"/>
    <w:rsid w:val="001247AF"/>
    <w:rsid w:val="0012565C"/>
    <w:rsid w:val="00126F09"/>
    <w:rsid w:val="001271EE"/>
    <w:rsid w:val="00127E06"/>
    <w:rsid w:val="001304ED"/>
    <w:rsid w:val="00131C7C"/>
    <w:rsid w:val="00132228"/>
    <w:rsid w:val="001322DE"/>
    <w:rsid w:val="0013375F"/>
    <w:rsid w:val="00134E38"/>
    <w:rsid w:val="0013547C"/>
    <w:rsid w:val="00136ED8"/>
    <w:rsid w:val="0014395F"/>
    <w:rsid w:val="00146F9E"/>
    <w:rsid w:val="00147003"/>
    <w:rsid w:val="0015093D"/>
    <w:rsid w:val="00153F62"/>
    <w:rsid w:val="00155176"/>
    <w:rsid w:val="00155716"/>
    <w:rsid w:val="00156650"/>
    <w:rsid w:val="0016021D"/>
    <w:rsid w:val="00161E32"/>
    <w:rsid w:val="00161E69"/>
    <w:rsid w:val="00163BA1"/>
    <w:rsid w:val="00163BDA"/>
    <w:rsid w:val="00165802"/>
    <w:rsid w:val="001662DB"/>
    <w:rsid w:val="00167F23"/>
    <w:rsid w:val="00167F6F"/>
    <w:rsid w:val="00170144"/>
    <w:rsid w:val="001708CE"/>
    <w:rsid w:val="00170E11"/>
    <w:rsid w:val="00182310"/>
    <w:rsid w:val="00182572"/>
    <w:rsid w:val="0018283C"/>
    <w:rsid w:val="00184B8F"/>
    <w:rsid w:val="00196509"/>
    <w:rsid w:val="001A160B"/>
    <w:rsid w:val="001A2260"/>
    <w:rsid w:val="001A4B53"/>
    <w:rsid w:val="001A6BDE"/>
    <w:rsid w:val="001A72EE"/>
    <w:rsid w:val="001A77C8"/>
    <w:rsid w:val="001A79EA"/>
    <w:rsid w:val="001A7CB4"/>
    <w:rsid w:val="001B256C"/>
    <w:rsid w:val="001B42B2"/>
    <w:rsid w:val="001B6584"/>
    <w:rsid w:val="001B75B9"/>
    <w:rsid w:val="001C196E"/>
    <w:rsid w:val="001C1D64"/>
    <w:rsid w:val="001C4F30"/>
    <w:rsid w:val="001C6201"/>
    <w:rsid w:val="001C6C55"/>
    <w:rsid w:val="001D09DD"/>
    <w:rsid w:val="001D44DE"/>
    <w:rsid w:val="001D4D5C"/>
    <w:rsid w:val="001D62E5"/>
    <w:rsid w:val="001D7B2F"/>
    <w:rsid w:val="001E0F17"/>
    <w:rsid w:val="001E0FBA"/>
    <w:rsid w:val="001E14DC"/>
    <w:rsid w:val="001E1D5D"/>
    <w:rsid w:val="001E1E6C"/>
    <w:rsid w:val="001E26ED"/>
    <w:rsid w:val="001E4AB4"/>
    <w:rsid w:val="001F5BEF"/>
    <w:rsid w:val="001F6E38"/>
    <w:rsid w:val="00200544"/>
    <w:rsid w:val="002007BA"/>
    <w:rsid w:val="00202C21"/>
    <w:rsid w:val="00203737"/>
    <w:rsid w:val="00205597"/>
    <w:rsid w:val="00205AB1"/>
    <w:rsid w:val="00206742"/>
    <w:rsid w:val="00210F6C"/>
    <w:rsid w:val="002117E2"/>
    <w:rsid w:val="00211E5A"/>
    <w:rsid w:val="00212A16"/>
    <w:rsid w:val="002132FA"/>
    <w:rsid w:val="00213449"/>
    <w:rsid w:val="00213B55"/>
    <w:rsid w:val="002211A5"/>
    <w:rsid w:val="00222D60"/>
    <w:rsid w:val="002239FE"/>
    <w:rsid w:val="00226CF9"/>
    <w:rsid w:val="00227F96"/>
    <w:rsid w:val="00231D3A"/>
    <w:rsid w:val="002344EE"/>
    <w:rsid w:val="002346D1"/>
    <w:rsid w:val="00234CF9"/>
    <w:rsid w:val="002361C6"/>
    <w:rsid w:val="00244812"/>
    <w:rsid w:val="00246FDC"/>
    <w:rsid w:val="002475CB"/>
    <w:rsid w:val="00247B7D"/>
    <w:rsid w:val="00250CFC"/>
    <w:rsid w:val="00251489"/>
    <w:rsid w:val="00252FDB"/>
    <w:rsid w:val="00255128"/>
    <w:rsid w:val="0025562F"/>
    <w:rsid w:val="00255CBC"/>
    <w:rsid w:val="00262516"/>
    <w:rsid w:val="00262A00"/>
    <w:rsid w:val="002634B4"/>
    <w:rsid w:val="0026375B"/>
    <w:rsid w:val="00264A8E"/>
    <w:rsid w:val="00266FE2"/>
    <w:rsid w:val="00274457"/>
    <w:rsid w:val="002813F3"/>
    <w:rsid w:val="00281659"/>
    <w:rsid w:val="00285085"/>
    <w:rsid w:val="00285771"/>
    <w:rsid w:val="00285823"/>
    <w:rsid w:val="002873B1"/>
    <w:rsid w:val="002903D3"/>
    <w:rsid w:val="0029371E"/>
    <w:rsid w:val="0029398B"/>
    <w:rsid w:val="002942A2"/>
    <w:rsid w:val="00294514"/>
    <w:rsid w:val="002948FB"/>
    <w:rsid w:val="0029612F"/>
    <w:rsid w:val="002A1722"/>
    <w:rsid w:val="002A44B0"/>
    <w:rsid w:val="002A48BF"/>
    <w:rsid w:val="002A5285"/>
    <w:rsid w:val="002A5318"/>
    <w:rsid w:val="002A5A12"/>
    <w:rsid w:val="002A7552"/>
    <w:rsid w:val="002B1315"/>
    <w:rsid w:val="002B2783"/>
    <w:rsid w:val="002B2943"/>
    <w:rsid w:val="002B5C15"/>
    <w:rsid w:val="002C12A7"/>
    <w:rsid w:val="002C16F9"/>
    <w:rsid w:val="002C2294"/>
    <w:rsid w:val="002C6EE3"/>
    <w:rsid w:val="002D2367"/>
    <w:rsid w:val="002D2440"/>
    <w:rsid w:val="002D700E"/>
    <w:rsid w:val="002D797E"/>
    <w:rsid w:val="002E187E"/>
    <w:rsid w:val="002E29EF"/>
    <w:rsid w:val="002E2B12"/>
    <w:rsid w:val="002E31B4"/>
    <w:rsid w:val="002E3611"/>
    <w:rsid w:val="002F0C55"/>
    <w:rsid w:val="002F1AE9"/>
    <w:rsid w:val="002F48E1"/>
    <w:rsid w:val="002F590C"/>
    <w:rsid w:val="0030031A"/>
    <w:rsid w:val="0030300D"/>
    <w:rsid w:val="00305CA3"/>
    <w:rsid w:val="003061A1"/>
    <w:rsid w:val="003120B2"/>
    <w:rsid w:val="003126F4"/>
    <w:rsid w:val="00312DC4"/>
    <w:rsid w:val="00314079"/>
    <w:rsid w:val="003142CF"/>
    <w:rsid w:val="0031435D"/>
    <w:rsid w:val="003163B2"/>
    <w:rsid w:val="003200E4"/>
    <w:rsid w:val="00320B9F"/>
    <w:rsid w:val="00321DBB"/>
    <w:rsid w:val="003220B3"/>
    <w:rsid w:val="003250DE"/>
    <w:rsid w:val="0032555D"/>
    <w:rsid w:val="003261FE"/>
    <w:rsid w:val="00331D96"/>
    <w:rsid w:val="0033224E"/>
    <w:rsid w:val="00332540"/>
    <w:rsid w:val="00335DEC"/>
    <w:rsid w:val="003424A5"/>
    <w:rsid w:val="0034626C"/>
    <w:rsid w:val="00352F00"/>
    <w:rsid w:val="00353953"/>
    <w:rsid w:val="00353C4D"/>
    <w:rsid w:val="00355050"/>
    <w:rsid w:val="003577E3"/>
    <w:rsid w:val="00360228"/>
    <w:rsid w:val="00360B4C"/>
    <w:rsid w:val="00361CB7"/>
    <w:rsid w:val="00361E7B"/>
    <w:rsid w:val="00363FA4"/>
    <w:rsid w:val="00365477"/>
    <w:rsid w:val="003704DB"/>
    <w:rsid w:val="0037132A"/>
    <w:rsid w:val="003759F6"/>
    <w:rsid w:val="00376A73"/>
    <w:rsid w:val="003776B6"/>
    <w:rsid w:val="00381349"/>
    <w:rsid w:val="003821A3"/>
    <w:rsid w:val="003871E8"/>
    <w:rsid w:val="0039031C"/>
    <w:rsid w:val="00391485"/>
    <w:rsid w:val="003943C9"/>
    <w:rsid w:val="0039482F"/>
    <w:rsid w:val="00394C3F"/>
    <w:rsid w:val="00395694"/>
    <w:rsid w:val="0039605C"/>
    <w:rsid w:val="003A0259"/>
    <w:rsid w:val="003A3E4F"/>
    <w:rsid w:val="003B0196"/>
    <w:rsid w:val="003B1722"/>
    <w:rsid w:val="003B55E6"/>
    <w:rsid w:val="003B599B"/>
    <w:rsid w:val="003C4317"/>
    <w:rsid w:val="003C66F3"/>
    <w:rsid w:val="003C6828"/>
    <w:rsid w:val="003D3845"/>
    <w:rsid w:val="003E19B2"/>
    <w:rsid w:val="003E1C6D"/>
    <w:rsid w:val="003E2B72"/>
    <w:rsid w:val="003E4088"/>
    <w:rsid w:val="003E4957"/>
    <w:rsid w:val="003E57E6"/>
    <w:rsid w:val="003E7563"/>
    <w:rsid w:val="003E7D01"/>
    <w:rsid w:val="003F0500"/>
    <w:rsid w:val="003F0C07"/>
    <w:rsid w:val="003F1456"/>
    <w:rsid w:val="003F334E"/>
    <w:rsid w:val="003F415F"/>
    <w:rsid w:val="003F53E0"/>
    <w:rsid w:val="003F70C6"/>
    <w:rsid w:val="003F7ACD"/>
    <w:rsid w:val="00401675"/>
    <w:rsid w:val="00401D03"/>
    <w:rsid w:val="004022E6"/>
    <w:rsid w:val="00406A86"/>
    <w:rsid w:val="00406EA9"/>
    <w:rsid w:val="004102BF"/>
    <w:rsid w:val="004103F9"/>
    <w:rsid w:val="004111BF"/>
    <w:rsid w:val="00413218"/>
    <w:rsid w:val="00413CEF"/>
    <w:rsid w:val="0041773C"/>
    <w:rsid w:val="004200D3"/>
    <w:rsid w:val="00421592"/>
    <w:rsid w:val="00422768"/>
    <w:rsid w:val="00427FC5"/>
    <w:rsid w:val="004300C6"/>
    <w:rsid w:val="004409FD"/>
    <w:rsid w:val="00443126"/>
    <w:rsid w:val="004434E7"/>
    <w:rsid w:val="00443F68"/>
    <w:rsid w:val="00445448"/>
    <w:rsid w:val="004522B1"/>
    <w:rsid w:val="00453D5B"/>
    <w:rsid w:val="00455296"/>
    <w:rsid w:val="00455360"/>
    <w:rsid w:val="004569ED"/>
    <w:rsid w:val="00456CA0"/>
    <w:rsid w:val="00456E65"/>
    <w:rsid w:val="00457512"/>
    <w:rsid w:val="00457FB1"/>
    <w:rsid w:val="00462500"/>
    <w:rsid w:val="004677BD"/>
    <w:rsid w:val="00470C54"/>
    <w:rsid w:val="00471540"/>
    <w:rsid w:val="004715A8"/>
    <w:rsid w:val="004729BB"/>
    <w:rsid w:val="00480692"/>
    <w:rsid w:val="00481C10"/>
    <w:rsid w:val="00482545"/>
    <w:rsid w:val="00482877"/>
    <w:rsid w:val="00483268"/>
    <w:rsid w:val="0048338E"/>
    <w:rsid w:val="00483A19"/>
    <w:rsid w:val="0048478C"/>
    <w:rsid w:val="004859A8"/>
    <w:rsid w:val="0048735C"/>
    <w:rsid w:val="00490652"/>
    <w:rsid w:val="00491E4A"/>
    <w:rsid w:val="00492490"/>
    <w:rsid w:val="0049623D"/>
    <w:rsid w:val="004A0CEE"/>
    <w:rsid w:val="004A5A02"/>
    <w:rsid w:val="004A6E02"/>
    <w:rsid w:val="004B1294"/>
    <w:rsid w:val="004B133E"/>
    <w:rsid w:val="004B28FD"/>
    <w:rsid w:val="004B35E2"/>
    <w:rsid w:val="004B5D06"/>
    <w:rsid w:val="004C0643"/>
    <w:rsid w:val="004C19F5"/>
    <w:rsid w:val="004C2755"/>
    <w:rsid w:val="004C4937"/>
    <w:rsid w:val="004D1680"/>
    <w:rsid w:val="004D41B4"/>
    <w:rsid w:val="004D4F03"/>
    <w:rsid w:val="004D5562"/>
    <w:rsid w:val="004D624A"/>
    <w:rsid w:val="004E0E93"/>
    <w:rsid w:val="004E156F"/>
    <w:rsid w:val="004E1F4B"/>
    <w:rsid w:val="004E2C88"/>
    <w:rsid w:val="004E5C46"/>
    <w:rsid w:val="004E6702"/>
    <w:rsid w:val="004F0AD5"/>
    <w:rsid w:val="004F14F7"/>
    <w:rsid w:val="004F6EB2"/>
    <w:rsid w:val="004F7B83"/>
    <w:rsid w:val="00500B4E"/>
    <w:rsid w:val="00500CF3"/>
    <w:rsid w:val="00502B62"/>
    <w:rsid w:val="00502D03"/>
    <w:rsid w:val="00504576"/>
    <w:rsid w:val="00510FC7"/>
    <w:rsid w:val="0051163B"/>
    <w:rsid w:val="00511C5E"/>
    <w:rsid w:val="00512E81"/>
    <w:rsid w:val="0051518D"/>
    <w:rsid w:val="00515333"/>
    <w:rsid w:val="00517444"/>
    <w:rsid w:val="0052239E"/>
    <w:rsid w:val="005230BD"/>
    <w:rsid w:val="00523910"/>
    <w:rsid w:val="005267C5"/>
    <w:rsid w:val="00526CD3"/>
    <w:rsid w:val="00526FAB"/>
    <w:rsid w:val="00527538"/>
    <w:rsid w:val="00543B2D"/>
    <w:rsid w:val="00545556"/>
    <w:rsid w:val="00546708"/>
    <w:rsid w:val="0054712F"/>
    <w:rsid w:val="00547CCA"/>
    <w:rsid w:val="005504BC"/>
    <w:rsid w:val="00550F0F"/>
    <w:rsid w:val="00551C87"/>
    <w:rsid w:val="00551E49"/>
    <w:rsid w:val="00553452"/>
    <w:rsid w:val="00555ACE"/>
    <w:rsid w:val="00556F6D"/>
    <w:rsid w:val="00562A7C"/>
    <w:rsid w:val="0056556F"/>
    <w:rsid w:val="00566062"/>
    <w:rsid w:val="0056661F"/>
    <w:rsid w:val="005668B3"/>
    <w:rsid w:val="00566D04"/>
    <w:rsid w:val="00566E3E"/>
    <w:rsid w:val="0057147A"/>
    <w:rsid w:val="00571593"/>
    <w:rsid w:val="0058029B"/>
    <w:rsid w:val="00583888"/>
    <w:rsid w:val="00585139"/>
    <w:rsid w:val="005855AE"/>
    <w:rsid w:val="005907BF"/>
    <w:rsid w:val="005928A5"/>
    <w:rsid w:val="00593AE4"/>
    <w:rsid w:val="00594D68"/>
    <w:rsid w:val="005973CE"/>
    <w:rsid w:val="005A07E8"/>
    <w:rsid w:val="005A209D"/>
    <w:rsid w:val="005A62B2"/>
    <w:rsid w:val="005A6E97"/>
    <w:rsid w:val="005A6FAA"/>
    <w:rsid w:val="005B2272"/>
    <w:rsid w:val="005B288B"/>
    <w:rsid w:val="005B2A87"/>
    <w:rsid w:val="005B300C"/>
    <w:rsid w:val="005C281B"/>
    <w:rsid w:val="005C494D"/>
    <w:rsid w:val="005C4D4E"/>
    <w:rsid w:val="005C68D4"/>
    <w:rsid w:val="005D1336"/>
    <w:rsid w:val="005D1A58"/>
    <w:rsid w:val="005D2E8E"/>
    <w:rsid w:val="005D5CFC"/>
    <w:rsid w:val="005D5F53"/>
    <w:rsid w:val="005D7847"/>
    <w:rsid w:val="005E1934"/>
    <w:rsid w:val="005E3946"/>
    <w:rsid w:val="005E4AEA"/>
    <w:rsid w:val="005E541F"/>
    <w:rsid w:val="005E5695"/>
    <w:rsid w:val="005E6706"/>
    <w:rsid w:val="005F080B"/>
    <w:rsid w:val="005F2F06"/>
    <w:rsid w:val="005F3FAC"/>
    <w:rsid w:val="005F5D98"/>
    <w:rsid w:val="00600187"/>
    <w:rsid w:val="00600252"/>
    <w:rsid w:val="006010A4"/>
    <w:rsid w:val="006019EB"/>
    <w:rsid w:val="00606D9A"/>
    <w:rsid w:val="006071D1"/>
    <w:rsid w:val="00607518"/>
    <w:rsid w:val="00607621"/>
    <w:rsid w:val="0061289E"/>
    <w:rsid w:val="00612C56"/>
    <w:rsid w:val="00614619"/>
    <w:rsid w:val="006204C3"/>
    <w:rsid w:val="00622409"/>
    <w:rsid w:val="00622946"/>
    <w:rsid w:val="00623D89"/>
    <w:rsid w:val="006246E0"/>
    <w:rsid w:val="00626203"/>
    <w:rsid w:val="00626636"/>
    <w:rsid w:val="00626EFB"/>
    <w:rsid w:val="0062724E"/>
    <w:rsid w:val="0062757A"/>
    <w:rsid w:val="00633498"/>
    <w:rsid w:val="006343F7"/>
    <w:rsid w:val="006348D0"/>
    <w:rsid w:val="00636FC4"/>
    <w:rsid w:val="0063777B"/>
    <w:rsid w:val="006379D7"/>
    <w:rsid w:val="006437BE"/>
    <w:rsid w:val="00643FD9"/>
    <w:rsid w:val="00645164"/>
    <w:rsid w:val="00647B18"/>
    <w:rsid w:val="006509B3"/>
    <w:rsid w:val="00650E22"/>
    <w:rsid w:val="006515F3"/>
    <w:rsid w:val="006558C0"/>
    <w:rsid w:val="00656191"/>
    <w:rsid w:val="00656274"/>
    <w:rsid w:val="0066056D"/>
    <w:rsid w:val="00671666"/>
    <w:rsid w:val="00673752"/>
    <w:rsid w:val="00675072"/>
    <w:rsid w:val="00675772"/>
    <w:rsid w:val="00675A50"/>
    <w:rsid w:val="00675D39"/>
    <w:rsid w:val="00677603"/>
    <w:rsid w:val="00683723"/>
    <w:rsid w:val="00685793"/>
    <w:rsid w:val="00687D34"/>
    <w:rsid w:val="00693154"/>
    <w:rsid w:val="006A403A"/>
    <w:rsid w:val="006A6079"/>
    <w:rsid w:val="006A69B2"/>
    <w:rsid w:val="006B5643"/>
    <w:rsid w:val="006B5B91"/>
    <w:rsid w:val="006B6F02"/>
    <w:rsid w:val="006C007F"/>
    <w:rsid w:val="006C0690"/>
    <w:rsid w:val="006C31E1"/>
    <w:rsid w:val="006C3709"/>
    <w:rsid w:val="006C3776"/>
    <w:rsid w:val="006C501A"/>
    <w:rsid w:val="006C51B0"/>
    <w:rsid w:val="006C580E"/>
    <w:rsid w:val="006D0E32"/>
    <w:rsid w:val="006D4B2B"/>
    <w:rsid w:val="006D5690"/>
    <w:rsid w:val="006D7B6A"/>
    <w:rsid w:val="006E51CE"/>
    <w:rsid w:val="006E5402"/>
    <w:rsid w:val="006E54F6"/>
    <w:rsid w:val="006E56BA"/>
    <w:rsid w:val="006E62AC"/>
    <w:rsid w:val="006F68B1"/>
    <w:rsid w:val="006F730D"/>
    <w:rsid w:val="006F7FB2"/>
    <w:rsid w:val="00700936"/>
    <w:rsid w:val="00700BE3"/>
    <w:rsid w:val="0070694B"/>
    <w:rsid w:val="00707FD6"/>
    <w:rsid w:val="007116C9"/>
    <w:rsid w:val="007119E0"/>
    <w:rsid w:val="00712F6B"/>
    <w:rsid w:val="00714040"/>
    <w:rsid w:val="007158A6"/>
    <w:rsid w:val="00716870"/>
    <w:rsid w:val="00716B23"/>
    <w:rsid w:val="00716FFB"/>
    <w:rsid w:val="00717B33"/>
    <w:rsid w:val="00722D4B"/>
    <w:rsid w:val="00723E67"/>
    <w:rsid w:val="00723FDF"/>
    <w:rsid w:val="00725ED9"/>
    <w:rsid w:val="007300AB"/>
    <w:rsid w:val="007308C8"/>
    <w:rsid w:val="00732F50"/>
    <w:rsid w:val="00733289"/>
    <w:rsid w:val="007340D4"/>
    <w:rsid w:val="00743254"/>
    <w:rsid w:val="00744D12"/>
    <w:rsid w:val="007457FC"/>
    <w:rsid w:val="00747A75"/>
    <w:rsid w:val="00747E8D"/>
    <w:rsid w:val="00750982"/>
    <w:rsid w:val="00751248"/>
    <w:rsid w:val="007515D1"/>
    <w:rsid w:val="00755FDC"/>
    <w:rsid w:val="00762DAD"/>
    <w:rsid w:val="00763017"/>
    <w:rsid w:val="0076392F"/>
    <w:rsid w:val="00764547"/>
    <w:rsid w:val="007706F2"/>
    <w:rsid w:val="00770BC5"/>
    <w:rsid w:val="00771B42"/>
    <w:rsid w:val="00772916"/>
    <w:rsid w:val="0077387E"/>
    <w:rsid w:val="00775333"/>
    <w:rsid w:val="00775B9C"/>
    <w:rsid w:val="007779C4"/>
    <w:rsid w:val="00781A3A"/>
    <w:rsid w:val="00781FB7"/>
    <w:rsid w:val="007820E9"/>
    <w:rsid w:val="00782742"/>
    <w:rsid w:val="00787ED9"/>
    <w:rsid w:val="007913C3"/>
    <w:rsid w:val="00793B11"/>
    <w:rsid w:val="00793B6D"/>
    <w:rsid w:val="0079401A"/>
    <w:rsid w:val="007973C9"/>
    <w:rsid w:val="00797D25"/>
    <w:rsid w:val="007A002C"/>
    <w:rsid w:val="007A0C15"/>
    <w:rsid w:val="007A2365"/>
    <w:rsid w:val="007A531C"/>
    <w:rsid w:val="007A6FE0"/>
    <w:rsid w:val="007B0215"/>
    <w:rsid w:val="007B0C56"/>
    <w:rsid w:val="007B29A1"/>
    <w:rsid w:val="007B3CC9"/>
    <w:rsid w:val="007B7BFE"/>
    <w:rsid w:val="007C1EF4"/>
    <w:rsid w:val="007C4726"/>
    <w:rsid w:val="007C4BC7"/>
    <w:rsid w:val="007C7EBB"/>
    <w:rsid w:val="007D2F3D"/>
    <w:rsid w:val="007D7D78"/>
    <w:rsid w:val="007E0EB1"/>
    <w:rsid w:val="007E1422"/>
    <w:rsid w:val="007E2862"/>
    <w:rsid w:val="007E5A45"/>
    <w:rsid w:val="007E5C31"/>
    <w:rsid w:val="007F0EBB"/>
    <w:rsid w:val="007F1159"/>
    <w:rsid w:val="007F1D0B"/>
    <w:rsid w:val="007F372E"/>
    <w:rsid w:val="007F3A4E"/>
    <w:rsid w:val="007F7A89"/>
    <w:rsid w:val="00800EA2"/>
    <w:rsid w:val="0080168F"/>
    <w:rsid w:val="00802A95"/>
    <w:rsid w:val="008033CA"/>
    <w:rsid w:val="00806674"/>
    <w:rsid w:val="00810B27"/>
    <w:rsid w:val="00812E58"/>
    <w:rsid w:val="00816190"/>
    <w:rsid w:val="00816535"/>
    <w:rsid w:val="0082200D"/>
    <w:rsid w:val="008248D2"/>
    <w:rsid w:val="00825B11"/>
    <w:rsid w:val="00830FDA"/>
    <w:rsid w:val="00831F37"/>
    <w:rsid w:val="00832464"/>
    <w:rsid w:val="00832A30"/>
    <w:rsid w:val="008369F4"/>
    <w:rsid w:val="00836B4C"/>
    <w:rsid w:val="00836BE2"/>
    <w:rsid w:val="00837FC8"/>
    <w:rsid w:val="0084376D"/>
    <w:rsid w:val="00844CEB"/>
    <w:rsid w:val="00847FB8"/>
    <w:rsid w:val="00850CBF"/>
    <w:rsid w:val="0085217E"/>
    <w:rsid w:val="0085349D"/>
    <w:rsid w:val="00857034"/>
    <w:rsid w:val="008607E7"/>
    <w:rsid w:val="008625AC"/>
    <w:rsid w:val="00862CDB"/>
    <w:rsid w:val="008647E6"/>
    <w:rsid w:val="008660FA"/>
    <w:rsid w:val="00866245"/>
    <w:rsid w:val="00866A32"/>
    <w:rsid w:val="00875A2B"/>
    <w:rsid w:val="00876321"/>
    <w:rsid w:val="00877782"/>
    <w:rsid w:val="00877894"/>
    <w:rsid w:val="008778BF"/>
    <w:rsid w:val="008814BE"/>
    <w:rsid w:val="008815E4"/>
    <w:rsid w:val="00883EEA"/>
    <w:rsid w:val="00884550"/>
    <w:rsid w:val="00885D17"/>
    <w:rsid w:val="0088623A"/>
    <w:rsid w:val="00894311"/>
    <w:rsid w:val="00895361"/>
    <w:rsid w:val="0089625A"/>
    <w:rsid w:val="0089754D"/>
    <w:rsid w:val="00897765"/>
    <w:rsid w:val="008A0953"/>
    <w:rsid w:val="008A2C6D"/>
    <w:rsid w:val="008A2D2D"/>
    <w:rsid w:val="008A364C"/>
    <w:rsid w:val="008A5AE9"/>
    <w:rsid w:val="008A6CA9"/>
    <w:rsid w:val="008A707E"/>
    <w:rsid w:val="008A7B36"/>
    <w:rsid w:val="008B1087"/>
    <w:rsid w:val="008B13DB"/>
    <w:rsid w:val="008B1A6C"/>
    <w:rsid w:val="008B21D5"/>
    <w:rsid w:val="008B359C"/>
    <w:rsid w:val="008B43B4"/>
    <w:rsid w:val="008B54F2"/>
    <w:rsid w:val="008B581C"/>
    <w:rsid w:val="008C09C3"/>
    <w:rsid w:val="008C1C70"/>
    <w:rsid w:val="008C1EDB"/>
    <w:rsid w:val="008C3656"/>
    <w:rsid w:val="008C36B3"/>
    <w:rsid w:val="008C3B3F"/>
    <w:rsid w:val="008C408C"/>
    <w:rsid w:val="008C47E2"/>
    <w:rsid w:val="008C613E"/>
    <w:rsid w:val="008C6946"/>
    <w:rsid w:val="008C785E"/>
    <w:rsid w:val="008D1706"/>
    <w:rsid w:val="008D3011"/>
    <w:rsid w:val="008D33EA"/>
    <w:rsid w:val="008D5AD6"/>
    <w:rsid w:val="008D5D30"/>
    <w:rsid w:val="008D6F4F"/>
    <w:rsid w:val="008E0C92"/>
    <w:rsid w:val="008E3878"/>
    <w:rsid w:val="008E3A88"/>
    <w:rsid w:val="008E52A2"/>
    <w:rsid w:val="008E7A6F"/>
    <w:rsid w:val="008F2E95"/>
    <w:rsid w:val="008F35A1"/>
    <w:rsid w:val="008F44FD"/>
    <w:rsid w:val="008F58E4"/>
    <w:rsid w:val="00900120"/>
    <w:rsid w:val="00900C9F"/>
    <w:rsid w:val="00903177"/>
    <w:rsid w:val="00910BF6"/>
    <w:rsid w:val="00912607"/>
    <w:rsid w:val="00913A17"/>
    <w:rsid w:val="00915721"/>
    <w:rsid w:val="009159BB"/>
    <w:rsid w:val="00916081"/>
    <w:rsid w:val="00916305"/>
    <w:rsid w:val="00922067"/>
    <w:rsid w:val="0092291F"/>
    <w:rsid w:val="00924DDB"/>
    <w:rsid w:val="0092578C"/>
    <w:rsid w:val="00927972"/>
    <w:rsid w:val="00927D7A"/>
    <w:rsid w:val="0093029A"/>
    <w:rsid w:val="009321BB"/>
    <w:rsid w:val="00932957"/>
    <w:rsid w:val="009352DF"/>
    <w:rsid w:val="00935552"/>
    <w:rsid w:val="00935C89"/>
    <w:rsid w:val="009409A0"/>
    <w:rsid w:val="0095010B"/>
    <w:rsid w:val="00952A07"/>
    <w:rsid w:val="0095592D"/>
    <w:rsid w:val="00961E15"/>
    <w:rsid w:val="009644AD"/>
    <w:rsid w:val="0096473C"/>
    <w:rsid w:val="00966135"/>
    <w:rsid w:val="009719DB"/>
    <w:rsid w:val="00973E83"/>
    <w:rsid w:val="009761E9"/>
    <w:rsid w:val="009771F5"/>
    <w:rsid w:val="009841BD"/>
    <w:rsid w:val="009846AE"/>
    <w:rsid w:val="00986819"/>
    <w:rsid w:val="00986CD0"/>
    <w:rsid w:val="00987A88"/>
    <w:rsid w:val="009910C4"/>
    <w:rsid w:val="00995C0A"/>
    <w:rsid w:val="009965CC"/>
    <w:rsid w:val="009A168B"/>
    <w:rsid w:val="009A28F7"/>
    <w:rsid w:val="009A483E"/>
    <w:rsid w:val="009A54D0"/>
    <w:rsid w:val="009A5BF8"/>
    <w:rsid w:val="009A6CDA"/>
    <w:rsid w:val="009B1F09"/>
    <w:rsid w:val="009B2DBC"/>
    <w:rsid w:val="009B4EAC"/>
    <w:rsid w:val="009B6D96"/>
    <w:rsid w:val="009B7EB0"/>
    <w:rsid w:val="009B7F40"/>
    <w:rsid w:val="009C0897"/>
    <w:rsid w:val="009C1176"/>
    <w:rsid w:val="009C367B"/>
    <w:rsid w:val="009C3CCC"/>
    <w:rsid w:val="009C4DF6"/>
    <w:rsid w:val="009C6315"/>
    <w:rsid w:val="009D3FDE"/>
    <w:rsid w:val="009D7D0B"/>
    <w:rsid w:val="009E0583"/>
    <w:rsid w:val="009E1D29"/>
    <w:rsid w:val="009E25B6"/>
    <w:rsid w:val="009E3E37"/>
    <w:rsid w:val="009E401A"/>
    <w:rsid w:val="009E70FA"/>
    <w:rsid w:val="009F1E38"/>
    <w:rsid w:val="009F5D2F"/>
    <w:rsid w:val="00A014E6"/>
    <w:rsid w:val="00A02698"/>
    <w:rsid w:val="00A0323A"/>
    <w:rsid w:val="00A03F81"/>
    <w:rsid w:val="00A05063"/>
    <w:rsid w:val="00A067CA"/>
    <w:rsid w:val="00A07A53"/>
    <w:rsid w:val="00A100B1"/>
    <w:rsid w:val="00A10142"/>
    <w:rsid w:val="00A11503"/>
    <w:rsid w:val="00A13455"/>
    <w:rsid w:val="00A20368"/>
    <w:rsid w:val="00A20AAF"/>
    <w:rsid w:val="00A2156C"/>
    <w:rsid w:val="00A218E7"/>
    <w:rsid w:val="00A23D16"/>
    <w:rsid w:val="00A240CC"/>
    <w:rsid w:val="00A25371"/>
    <w:rsid w:val="00A25B31"/>
    <w:rsid w:val="00A25DB0"/>
    <w:rsid w:val="00A26E33"/>
    <w:rsid w:val="00A276C2"/>
    <w:rsid w:val="00A276EA"/>
    <w:rsid w:val="00A3034D"/>
    <w:rsid w:val="00A32182"/>
    <w:rsid w:val="00A33643"/>
    <w:rsid w:val="00A33E20"/>
    <w:rsid w:val="00A34B65"/>
    <w:rsid w:val="00A34C90"/>
    <w:rsid w:val="00A34D3A"/>
    <w:rsid w:val="00A34E21"/>
    <w:rsid w:val="00A36048"/>
    <w:rsid w:val="00A4093E"/>
    <w:rsid w:val="00A42525"/>
    <w:rsid w:val="00A42812"/>
    <w:rsid w:val="00A43E9B"/>
    <w:rsid w:val="00A44988"/>
    <w:rsid w:val="00A44B14"/>
    <w:rsid w:val="00A476CC"/>
    <w:rsid w:val="00A47BF2"/>
    <w:rsid w:val="00A5091C"/>
    <w:rsid w:val="00A51690"/>
    <w:rsid w:val="00A53870"/>
    <w:rsid w:val="00A54292"/>
    <w:rsid w:val="00A559A5"/>
    <w:rsid w:val="00A5713D"/>
    <w:rsid w:val="00A616C0"/>
    <w:rsid w:val="00A617B0"/>
    <w:rsid w:val="00A63D80"/>
    <w:rsid w:val="00A65491"/>
    <w:rsid w:val="00A6582E"/>
    <w:rsid w:val="00A65A07"/>
    <w:rsid w:val="00A660EF"/>
    <w:rsid w:val="00A66651"/>
    <w:rsid w:val="00A668BF"/>
    <w:rsid w:val="00A71142"/>
    <w:rsid w:val="00A75D0F"/>
    <w:rsid w:val="00A7601E"/>
    <w:rsid w:val="00A77708"/>
    <w:rsid w:val="00A77CF7"/>
    <w:rsid w:val="00A805BB"/>
    <w:rsid w:val="00A82812"/>
    <w:rsid w:val="00A84342"/>
    <w:rsid w:val="00A8732E"/>
    <w:rsid w:val="00A87438"/>
    <w:rsid w:val="00A90432"/>
    <w:rsid w:val="00A9124F"/>
    <w:rsid w:val="00A92952"/>
    <w:rsid w:val="00A93613"/>
    <w:rsid w:val="00A9434E"/>
    <w:rsid w:val="00A94D24"/>
    <w:rsid w:val="00A95196"/>
    <w:rsid w:val="00A96A85"/>
    <w:rsid w:val="00AA0096"/>
    <w:rsid w:val="00AA0758"/>
    <w:rsid w:val="00AA1DC6"/>
    <w:rsid w:val="00AA2846"/>
    <w:rsid w:val="00AA3143"/>
    <w:rsid w:val="00AA4826"/>
    <w:rsid w:val="00AA5BF5"/>
    <w:rsid w:val="00AA62D5"/>
    <w:rsid w:val="00AA7348"/>
    <w:rsid w:val="00AA7527"/>
    <w:rsid w:val="00AB4B18"/>
    <w:rsid w:val="00AB700F"/>
    <w:rsid w:val="00AC149F"/>
    <w:rsid w:val="00AC2D09"/>
    <w:rsid w:val="00AC540A"/>
    <w:rsid w:val="00AC77B3"/>
    <w:rsid w:val="00AD332A"/>
    <w:rsid w:val="00AD4C97"/>
    <w:rsid w:val="00AD5FA3"/>
    <w:rsid w:val="00AD62E8"/>
    <w:rsid w:val="00AD6B67"/>
    <w:rsid w:val="00AD6F10"/>
    <w:rsid w:val="00AD7E33"/>
    <w:rsid w:val="00AE1ABF"/>
    <w:rsid w:val="00AE1B48"/>
    <w:rsid w:val="00AE3A37"/>
    <w:rsid w:val="00AE6134"/>
    <w:rsid w:val="00AF2497"/>
    <w:rsid w:val="00AF45B7"/>
    <w:rsid w:val="00AF4AC6"/>
    <w:rsid w:val="00AF4C34"/>
    <w:rsid w:val="00AF58A0"/>
    <w:rsid w:val="00AF75E0"/>
    <w:rsid w:val="00B01E63"/>
    <w:rsid w:val="00B04C4E"/>
    <w:rsid w:val="00B07702"/>
    <w:rsid w:val="00B10913"/>
    <w:rsid w:val="00B11CE6"/>
    <w:rsid w:val="00B148A6"/>
    <w:rsid w:val="00B15E6E"/>
    <w:rsid w:val="00B17B2C"/>
    <w:rsid w:val="00B23E5F"/>
    <w:rsid w:val="00B23FF5"/>
    <w:rsid w:val="00B2605F"/>
    <w:rsid w:val="00B27B69"/>
    <w:rsid w:val="00B323D0"/>
    <w:rsid w:val="00B348DA"/>
    <w:rsid w:val="00B35352"/>
    <w:rsid w:val="00B37963"/>
    <w:rsid w:val="00B41DD3"/>
    <w:rsid w:val="00B44BD1"/>
    <w:rsid w:val="00B45A23"/>
    <w:rsid w:val="00B46364"/>
    <w:rsid w:val="00B53091"/>
    <w:rsid w:val="00B54E02"/>
    <w:rsid w:val="00B55510"/>
    <w:rsid w:val="00B55B57"/>
    <w:rsid w:val="00B6037E"/>
    <w:rsid w:val="00B61EA9"/>
    <w:rsid w:val="00B62677"/>
    <w:rsid w:val="00B641FD"/>
    <w:rsid w:val="00B6463E"/>
    <w:rsid w:val="00B649C7"/>
    <w:rsid w:val="00B6572E"/>
    <w:rsid w:val="00B65BDE"/>
    <w:rsid w:val="00B66120"/>
    <w:rsid w:val="00B712CA"/>
    <w:rsid w:val="00B72A58"/>
    <w:rsid w:val="00B758C1"/>
    <w:rsid w:val="00B773B7"/>
    <w:rsid w:val="00B773E8"/>
    <w:rsid w:val="00B77D12"/>
    <w:rsid w:val="00B80EBC"/>
    <w:rsid w:val="00B82939"/>
    <w:rsid w:val="00B83A2E"/>
    <w:rsid w:val="00B83D24"/>
    <w:rsid w:val="00B94290"/>
    <w:rsid w:val="00B95F15"/>
    <w:rsid w:val="00B9732B"/>
    <w:rsid w:val="00BA0D9B"/>
    <w:rsid w:val="00BA1DC3"/>
    <w:rsid w:val="00BA21D2"/>
    <w:rsid w:val="00BA2901"/>
    <w:rsid w:val="00BA4E2D"/>
    <w:rsid w:val="00BB03C1"/>
    <w:rsid w:val="00BB04EF"/>
    <w:rsid w:val="00BB11BA"/>
    <w:rsid w:val="00BB375E"/>
    <w:rsid w:val="00BB528A"/>
    <w:rsid w:val="00BB52A8"/>
    <w:rsid w:val="00BB6312"/>
    <w:rsid w:val="00BB7C38"/>
    <w:rsid w:val="00BC0048"/>
    <w:rsid w:val="00BC119A"/>
    <w:rsid w:val="00BC35AD"/>
    <w:rsid w:val="00BC3975"/>
    <w:rsid w:val="00BC4029"/>
    <w:rsid w:val="00BC491F"/>
    <w:rsid w:val="00BC4C39"/>
    <w:rsid w:val="00BC7003"/>
    <w:rsid w:val="00BC734B"/>
    <w:rsid w:val="00BD121E"/>
    <w:rsid w:val="00BD1F59"/>
    <w:rsid w:val="00BD2AD8"/>
    <w:rsid w:val="00BD2B02"/>
    <w:rsid w:val="00BD3174"/>
    <w:rsid w:val="00BD590D"/>
    <w:rsid w:val="00BD66BE"/>
    <w:rsid w:val="00BD7668"/>
    <w:rsid w:val="00BE38CD"/>
    <w:rsid w:val="00BE3F18"/>
    <w:rsid w:val="00BE60A2"/>
    <w:rsid w:val="00BE613F"/>
    <w:rsid w:val="00BE6878"/>
    <w:rsid w:val="00BE6DB9"/>
    <w:rsid w:val="00BE6E2D"/>
    <w:rsid w:val="00BF14E0"/>
    <w:rsid w:val="00BF5A44"/>
    <w:rsid w:val="00BF7D1E"/>
    <w:rsid w:val="00C00179"/>
    <w:rsid w:val="00C01A95"/>
    <w:rsid w:val="00C026D1"/>
    <w:rsid w:val="00C07D1C"/>
    <w:rsid w:val="00C10671"/>
    <w:rsid w:val="00C123C6"/>
    <w:rsid w:val="00C13F4E"/>
    <w:rsid w:val="00C20026"/>
    <w:rsid w:val="00C203AA"/>
    <w:rsid w:val="00C22547"/>
    <w:rsid w:val="00C23272"/>
    <w:rsid w:val="00C26EFA"/>
    <w:rsid w:val="00C30324"/>
    <w:rsid w:val="00C34397"/>
    <w:rsid w:val="00C3665D"/>
    <w:rsid w:val="00C3727E"/>
    <w:rsid w:val="00C408E2"/>
    <w:rsid w:val="00C42384"/>
    <w:rsid w:val="00C42926"/>
    <w:rsid w:val="00C42A3B"/>
    <w:rsid w:val="00C45225"/>
    <w:rsid w:val="00C5062C"/>
    <w:rsid w:val="00C51A9D"/>
    <w:rsid w:val="00C5249D"/>
    <w:rsid w:val="00C52886"/>
    <w:rsid w:val="00C52CEB"/>
    <w:rsid w:val="00C52DA8"/>
    <w:rsid w:val="00C5322E"/>
    <w:rsid w:val="00C53C11"/>
    <w:rsid w:val="00C544EE"/>
    <w:rsid w:val="00C549A7"/>
    <w:rsid w:val="00C55370"/>
    <w:rsid w:val="00C569EF"/>
    <w:rsid w:val="00C57D0B"/>
    <w:rsid w:val="00C61803"/>
    <w:rsid w:val="00C61ACD"/>
    <w:rsid w:val="00C63F20"/>
    <w:rsid w:val="00C6410A"/>
    <w:rsid w:val="00C658DF"/>
    <w:rsid w:val="00C66B68"/>
    <w:rsid w:val="00C73E9D"/>
    <w:rsid w:val="00C74B4D"/>
    <w:rsid w:val="00C758AD"/>
    <w:rsid w:val="00C77A08"/>
    <w:rsid w:val="00C77B6A"/>
    <w:rsid w:val="00C8206A"/>
    <w:rsid w:val="00C8442B"/>
    <w:rsid w:val="00C84BEB"/>
    <w:rsid w:val="00C84F5E"/>
    <w:rsid w:val="00C85573"/>
    <w:rsid w:val="00C85922"/>
    <w:rsid w:val="00C94998"/>
    <w:rsid w:val="00C949EC"/>
    <w:rsid w:val="00C94A85"/>
    <w:rsid w:val="00C95406"/>
    <w:rsid w:val="00CA2E09"/>
    <w:rsid w:val="00CA371C"/>
    <w:rsid w:val="00CA6F0A"/>
    <w:rsid w:val="00CB0AC0"/>
    <w:rsid w:val="00CB3702"/>
    <w:rsid w:val="00CB4912"/>
    <w:rsid w:val="00CC21E5"/>
    <w:rsid w:val="00CC3C58"/>
    <w:rsid w:val="00CC49E0"/>
    <w:rsid w:val="00CC6358"/>
    <w:rsid w:val="00CD05ED"/>
    <w:rsid w:val="00CD1B6A"/>
    <w:rsid w:val="00CD2A95"/>
    <w:rsid w:val="00CD2FEE"/>
    <w:rsid w:val="00CD3464"/>
    <w:rsid w:val="00CD3E90"/>
    <w:rsid w:val="00CD5A56"/>
    <w:rsid w:val="00CD61C6"/>
    <w:rsid w:val="00CE38CC"/>
    <w:rsid w:val="00CE3ECE"/>
    <w:rsid w:val="00CE65AD"/>
    <w:rsid w:val="00CE759B"/>
    <w:rsid w:val="00CF08AB"/>
    <w:rsid w:val="00CF09CF"/>
    <w:rsid w:val="00CF0BF4"/>
    <w:rsid w:val="00CF375E"/>
    <w:rsid w:val="00CF6873"/>
    <w:rsid w:val="00CF7378"/>
    <w:rsid w:val="00D11091"/>
    <w:rsid w:val="00D1405D"/>
    <w:rsid w:val="00D15607"/>
    <w:rsid w:val="00D15888"/>
    <w:rsid w:val="00D15F31"/>
    <w:rsid w:val="00D16C59"/>
    <w:rsid w:val="00D20570"/>
    <w:rsid w:val="00D213F6"/>
    <w:rsid w:val="00D25A35"/>
    <w:rsid w:val="00D26661"/>
    <w:rsid w:val="00D26AE2"/>
    <w:rsid w:val="00D27095"/>
    <w:rsid w:val="00D30737"/>
    <w:rsid w:val="00D33547"/>
    <w:rsid w:val="00D336DF"/>
    <w:rsid w:val="00D35029"/>
    <w:rsid w:val="00D36D33"/>
    <w:rsid w:val="00D36D35"/>
    <w:rsid w:val="00D373EA"/>
    <w:rsid w:val="00D43FF8"/>
    <w:rsid w:val="00D449B8"/>
    <w:rsid w:val="00D51503"/>
    <w:rsid w:val="00D51782"/>
    <w:rsid w:val="00D53190"/>
    <w:rsid w:val="00D63B4A"/>
    <w:rsid w:val="00D64B11"/>
    <w:rsid w:val="00D7016B"/>
    <w:rsid w:val="00D71C0C"/>
    <w:rsid w:val="00D72614"/>
    <w:rsid w:val="00D72B42"/>
    <w:rsid w:val="00D72D41"/>
    <w:rsid w:val="00D743F8"/>
    <w:rsid w:val="00D75559"/>
    <w:rsid w:val="00D81CE5"/>
    <w:rsid w:val="00D82C8D"/>
    <w:rsid w:val="00D838CF"/>
    <w:rsid w:val="00D8598B"/>
    <w:rsid w:val="00D859E8"/>
    <w:rsid w:val="00D87A93"/>
    <w:rsid w:val="00D91A51"/>
    <w:rsid w:val="00D9275A"/>
    <w:rsid w:val="00D9294E"/>
    <w:rsid w:val="00D94C5D"/>
    <w:rsid w:val="00DA27EB"/>
    <w:rsid w:val="00DA3797"/>
    <w:rsid w:val="00DA5268"/>
    <w:rsid w:val="00DA544B"/>
    <w:rsid w:val="00DA6C29"/>
    <w:rsid w:val="00DA7112"/>
    <w:rsid w:val="00DB1B61"/>
    <w:rsid w:val="00DB314D"/>
    <w:rsid w:val="00DC0BD6"/>
    <w:rsid w:val="00DC0C9C"/>
    <w:rsid w:val="00DC1616"/>
    <w:rsid w:val="00DC4F27"/>
    <w:rsid w:val="00DC500A"/>
    <w:rsid w:val="00DC73B6"/>
    <w:rsid w:val="00DC7EB0"/>
    <w:rsid w:val="00DD4A31"/>
    <w:rsid w:val="00DD7C7C"/>
    <w:rsid w:val="00DE2FD3"/>
    <w:rsid w:val="00DE44B7"/>
    <w:rsid w:val="00DF16E6"/>
    <w:rsid w:val="00DF178B"/>
    <w:rsid w:val="00DF2D8B"/>
    <w:rsid w:val="00DF3E38"/>
    <w:rsid w:val="00DF464E"/>
    <w:rsid w:val="00DF5980"/>
    <w:rsid w:val="00E0001E"/>
    <w:rsid w:val="00E031EE"/>
    <w:rsid w:val="00E03AB2"/>
    <w:rsid w:val="00E0477E"/>
    <w:rsid w:val="00E063D8"/>
    <w:rsid w:val="00E10756"/>
    <w:rsid w:val="00E13C4D"/>
    <w:rsid w:val="00E14022"/>
    <w:rsid w:val="00E1477A"/>
    <w:rsid w:val="00E15A51"/>
    <w:rsid w:val="00E173DA"/>
    <w:rsid w:val="00E20708"/>
    <w:rsid w:val="00E23404"/>
    <w:rsid w:val="00E264C6"/>
    <w:rsid w:val="00E304CD"/>
    <w:rsid w:val="00E32378"/>
    <w:rsid w:val="00E3478C"/>
    <w:rsid w:val="00E35688"/>
    <w:rsid w:val="00E35968"/>
    <w:rsid w:val="00E40AED"/>
    <w:rsid w:val="00E41AF2"/>
    <w:rsid w:val="00E422AC"/>
    <w:rsid w:val="00E432F7"/>
    <w:rsid w:val="00E46748"/>
    <w:rsid w:val="00E469F5"/>
    <w:rsid w:val="00E47D80"/>
    <w:rsid w:val="00E5031B"/>
    <w:rsid w:val="00E5074A"/>
    <w:rsid w:val="00E51DCA"/>
    <w:rsid w:val="00E54417"/>
    <w:rsid w:val="00E548DC"/>
    <w:rsid w:val="00E54AD8"/>
    <w:rsid w:val="00E576E8"/>
    <w:rsid w:val="00E60A03"/>
    <w:rsid w:val="00E61981"/>
    <w:rsid w:val="00E63380"/>
    <w:rsid w:val="00E656C3"/>
    <w:rsid w:val="00E662E3"/>
    <w:rsid w:val="00E66C7D"/>
    <w:rsid w:val="00E6726C"/>
    <w:rsid w:val="00E703C2"/>
    <w:rsid w:val="00E74F0D"/>
    <w:rsid w:val="00E755E8"/>
    <w:rsid w:val="00E7767E"/>
    <w:rsid w:val="00E779FC"/>
    <w:rsid w:val="00E8006B"/>
    <w:rsid w:val="00E80ACC"/>
    <w:rsid w:val="00E817B3"/>
    <w:rsid w:val="00E82E54"/>
    <w:rsid w:val="00E91EC1"/>
    <w:rsid w:val="00E95762"/>
    <w:rsid w:val="00EA047D"/>
    <w:rsid w:val="00EA19EA"/>
    <w:rsid w:val="00EA2279"/>
    <w:rsid w:val="00EA4C2F"/>
    <w:rsid w:val="00EA4EC8"/>
    <w:rsid w:val="00EA53D2"/>
    <w:rsid w:val="00EA53DF"/>
    <w:rsid w:val="00EB2545"/>
    <w:rsid w:val="00EB4DCB"/>
    <w:rsid w:val="00EB5437"/>
    <w:rsid w:val="00EB5507"/>
    <w:rsid w:val="00EB6289"/>
    <w:rsid w:val="00EC0577"/>
    <w:rsid w:val="00EC08A2"/>
    <w:rsid w:val="00EC0E5E"/>
    <w:rsid w:val="00EC1866"/>
    <w:rsid w:val="00EC271D"/>
    <w:rsid w:val="00EC2A35"/>
    <w:rsid w:val="00EC2D85"/>
    <w:rsid w:val="00EC36EE"/>
    <w:rsid w:val="00EC5A98"/>
    <w:rsid w:val="00EC7654"/>
    <w:rsid w:val="00EC7B53"/>
    <w:rsid w:val="00ED023C"/>
    <w:rsid w:val="00ED0EC5"/>
    <w:rsid w:val="00ED256F"/>
    <w:rsid w:val="00ED25A6"/>
    <w:rsid w:val="00ED2C10"/>
    <w:rsid w:val="00ED4117"/>
    <w:rsid w:val="00ED4E52"/>
    <w:rsid w:val="00ED5BEB"/>
    <w:rsid w:val="00ED6719"/>
    <w:rsid w:val="00ED765E"/>
    <w:rsid w:val="00EE0BFB"/>
    <w:rsid w:val="00EE2AAD"/>
    <w:rsid w:val="00EE36C6"/>
    <w:rsid w:val="00EE4197"/>
    <w:rsid w:val="00EE565D"/>
    <w:rsid w:val="00EF0791"/>
    <w:rsid w:val="00EF1BC0"/>
    <w:rsid w:val="00EF5933"/>
    <w:rsid w:val="00EF7BD3"/>
    <w:rsid w:val="00F005A0"/>
    <w:rsid w:val="00F007B1"/>
    <w:rsid w:val="00F009CA"/>
    <w:rsid w:val="00F06BAD"/>
    <w:rsid w:val="00F07865"/>
    <w:rsid w:val="00F10B5C"/>
    <w:rsid w:val="00F1139E"/>
    <w:rsid w:val="00F11A73"/>
    <w:rsid w:val="00F14F0C"/>
    <w:rsid w:val="00F15D7B"/>
    <w:rsid w:val="00F20B0E"/>
    <w:rsid w:val="00F27376"/>
    <w:rsid w:val="00F27DE1"/>
    <w:rsid w:val="00F301C6"/>
    <w:rsid w:val="00F3127F"/>
    <w:rsid w:val="00F34113"/>
    <w:rsid w:val="00F34712"/>
    <w:rsid w:val="00F3692F"/>
    <w:rsid w:val="00F422BE"/>
    <w:rsid w:val="00F423A7"/>
    <w:rsid w:val="00F42D51"/>
    <w:rsid w:val="00F42F3F"/>
    <w:rsid w:val="00F478C4"/>
    <w:rsid w:val="00F5121D"/>
    <w:rsid w:val="00F51EB0"/>
    <w:rsid w:val="00F533C9"/>
    <w:rsid w:val="00F5397F"/>
    <w:rsid w:val="00F5445C"/>
    <w:rsid w:val="00F549F5"/>
    <w:rsid w:val="00F56596"/>
    <w:rsid w:val="00F57129"/>
    <w:rsid w:val="00F621AA"/>
    <w:rsid w:val="00F63B49"/>
    <w:rsid w:val="00F63B9A"/>
    <w:rsid w:val="00F660D2"/>
    <w:rsid w:val="00F6769F"/>
    <w:rsid w:val="00F72DA1"/>
    <w:rsid w:val="00F74997"/>
    <w:rsid w:val="00F75C5F"/>
    <w:rsid w:val="00F75CB5"/>
    <w:rsid w:val="00F76528"/>
    <w:rsid w:val="00F80A6A"/>
    <w:rsid w:val="00F83F0A"/>
    <w:rsid w:val="00F85B37"/>
    <w:rsid w:val="00F866D7"/>
    <w:rsid w:val="00F8720C"/>
    <w:rsid w:val="00F911A5"/>
    <w:rsid w:val="00F915C2"/>
    <w:rsid w:val="00F92A33"/>
    <w:rsid w:val="00F92FAC"/>
    <w:rsid w:val="00F940DC"/>
    <w:rsid w:val="00F95A89"/>
    <w:rsid w:val="00F97ACF"/>
    <w:rsid w:val="00FA00DA"/>
    <w:rsid w:val="00FA111C"/>
    <w:rsid w:val="00FA1754"/>
    <w:rsid w:val="00FA2063"/>
    <w:rsid w:val="00FA258A"/>
    <w:rsid w:val="00FA2812"/>
    <w:rsid w:val="00FA2FA0"/>
    <w:rsid w:val="00FA2FCD"/>
    <w:rsid w:val="00FA479F"/>
    <w:rsid w:val="00FA665C"/>
    <w:rsid w:val="00FA6750"/>
    <w:rsid w:val="00FB0478"/>
    <w:rsid w:val="00FB29D8"/>
    <w:rsid w:val="00FB2C93"/>
    <w:rsid w:val="00FB3205"/>
    <w:rsid w:val="00FB52D4"/>
    <w:rsid w:val="00FB6165"/>
    <w:rsid w:val="00FB7C7A"/>
    <w:rsid w:val="00FC0056"/>
    <w:rsid w:val="00FC080B"/>
    <w:rsid w:val="00FC0872"/>
    <w:rsid w:val="00FC3854"/>
    <w:rsid w:val="00FC3855"/>
    <w:rsid w:val="00FC3919"/>
    <w:rsid w:val="00FC5831"/>
    <w:rsid w:val="00FC5C92"/>
    <w:rsid w:val="00FC61FE"/>
    <w:rsid w:val="00FC73C4"/>
    <w:rsid w:val="00FC7401"/>
    <w:rsid w:val="00FC7942"/>
    <w:rsid w:val="00FD10AC"/>
    <w:rsid w:val="00FD3CEE"/>
    <w:rsid w:val="00FD4103"/>
    <w:rsid w:val="00FD490B"/>
    <w:rsid w:val="00FD53E0"/>
    <w:rsid w:val="00FD765B"/>
    <w:rsid w:val="00FD7A19"/>
    <w:rsid w:val="00FD7CA1"/>
    <w:rsid w:val="00FE126B"/>
    <w:rsid w:val="00FE351A"/>
    <w:rsid w:val="00FE513A"/>
    <w:rsid w:val="00FF0E28"/>
    <w:rsid w:val="00FF0ED5"/>
    <w:rsid w:val="00FF1289"/>
    <w:rsid w:val="00FF44F8"/>
    <w:rsid w:val="00FF50A6"/>
    <w:rsid w:val="00FF5E2B"/>
    <w:rsid w:val="00FF6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5CCD98A0"/>
  <w15:chartTrackingRefBased/>
  <w15:docId w15:val="{DAF5D20F-1949-40D3-9EF3-480B36D6D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6" w:semiHidden="1" w:unhideWhenUsed="1" w:qFormat="1"/>
    <w:lsdException w:name="toc 1" w:uiPriority="39"/>
    <w:lsdException w:name="toc 2"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Hyperlink" w:uiPriority="99"/>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2565"/>
    <w:rPr>
      <w:rFonts w:ascii="Arial" w:hAnsi="Arial"/>
      <w:sz w:val="22"/>
      <w:szCs w:val="24"/>
    </w:rPr>
  </w:style>
  <w:style w:type="paragraph" w:styleId="Heading1">
    <w:name w:val="heading 1"/>
    <w:aliases w:val="Heading 2 IFB"/>
    <w:basedOn w:val="Normal"/>
    <w:next w:val="Normal"/>
    <w:qFormat/>
    <w:rsid w:val="00A067CA"/>
    <w:pPr>
      <w:keepNext/>
      <w:numPr>
        <w:numId w:val="20"/>
      </w:numPr>
      <w:spacing w:after="120"/>
      <w:ind w:left="720" w:hanging="720"/>
      <w:outlineLvl w:val="0"/>
    </w:pPr>
    <w:rPr>
      <w:b/>
      <w:sz w:val="24"/>
      <w:szCs w:val="20"/>
    </w:rPr>
  </w:style>
  <w:style w:type="paragraph" w:styleId="Heading2">
    <w:name w:val="heading 2"/>
    <w:basedOn w:val="Normal"/>
    <w:next w:val="Normal"/>
    <w:link w:val="Heading2Char"/>
    <w:qFormat/>
    <w:rsid w:val="00600187"/>
    <w:pPr>
      <w:keepNext/>
      <w:outlineLvl w:val="1"/>
    </w:pPr>
    <w:rPr>
      <w:b/>
      <w:szCs w:val="20"/>
      <w:u w:val="single"/>
    </w:rPr>
  </w:style>
  <w:style w:type="paragraph" w:styleId="Heading3">
    <w:name w:val="heading 3"/>
    <w:basedOn w:val="Normal"/>
    <w:next w:val="Normal"/>
    <w:qFormat/>
    <w:rsid w:val="00471540"/>
    <w:pPr>
      <w:keepNext/>
      <w:spacing w:after="120"/>
      <w:jc w:val="center"/>
      <w:outlineLvl w:val="2"/>
    </w:pPr>
    <w:rPr>
      <w:b/>
      <w:i/>
      <w:szCs w:val="20"/>
    </w:rPr>
  </w:style>
  <w:style w:type="paragraph" w:styleId="Heading4">
    <w:name w:val="heading 4"/>
    <w:basedOn w:val="Normal"/>
    <w:next w:val="Normal"/>
    <w:rsid w:val="00471540"/>
    <w:pPr>
      <w:keepNext/>
      <w:spacing w:after="120"/>
      <w:jc w:val="both"/>
      <w:outlineLvl w:val="3"/>
    </w:pPr>
    <w:rPr>
      <w:b/>
      <w:bCs/>
      <w:sz w:val="18"/>
      <w:szCs w:val="20"/>
    </w:rPr>
  </w:style>
  <w:style w:type="paragraph" w:styleId="Heading5">
    <w:name w:val="heading 5"/>
    <w:basedOn w:val="Normal"/>
    <w:next w:val="Normal"/>
    <w:rsid w:val="00471540"/>
    <w:pPr>
      <w:keepNext/>
      <w:outlineLvl w:val="4"/>
    </w:pPr>
    <w:rPr>
      <w:b/>
      <w:sz w:val="18"/>
      <w:szCs w:val="20"/>
      <w:u w:val="single"/>
    </w:rPr>
  </w:style>
  <w:style w:type="paragraph" w:styleId="Heading7">
    <w:name w:val="heading 7"/>
    <w:basedOn w:val="Normal"/>
    <w:next w:val="Normal"/>
    <w:rsid w:val="00471540"/>
    <w:pPr>
      <w:keepNext/>
      <w:outlineLvl w:val="6"/>
    </w:pPr>
    <w:rPr>
      <w:b/>
      <w:sz w:val="20"/>
      <w:szCs w:val="20"/>
      <w:u w:val="single"/>
    </w:rPr>
  </w:style>
  <w:style w:type="paragraph" w:styleId="Heading8">
    <w:name w:val="heading 8"/>
    <w:basedOn w:val="Normal"/>
    <w:next w:val="Normal"/>
    <w:rsid w:val="00471540"/>
    <w:pPr>
      <w:keepNext/>
      <w:tabs>
        <w:tab w:val="left" w:pos="1890"/>
      </w:tabs>
      <w:jc w:val="center"/>
      <w:outlineLvl w:val="7"/>
    </w:pPr>
    <w:rPr>
      <w:b/>
      <w:sz w:val="19"/>
      <w:szCs w:val="20"/>
      <w:u w:val="single"/>
    </w:rPr>
  </w:style>
  <w:style w:type="paragraph" w:styleId="Heading9">
    <w:name w:val="heading 9"/>
    <w:basedOn w:val="Normal"/>
    <w:next w:val="Normal"/>
    <w:rsid w:val="00471540"/>
    <w:pPr>
      <w:keepNext/>
      <w:spacing w:after="120"/>
      <w:outlineLvl w:val="8"/>
    </w:pPr>
    <w:rPr>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71540"/>
    <w:pPr>
      <w:tabs>
        <w:tab w:val="center" w:pos="4320"/>
        <w:tab w:val="right" w:pos="8640"/>
      </w:tabs>
    </w:pPr>
    <w:rPr>
      <w:sz w:val="20"/>
      <w:szCs w:val="20"/>
    </w:rPr>
  </w:style>
  <w:style w:type="paragraph" w:styleId="Footer">
    <w:name w:val="footer"/>
    <w:basedOn w:val="Normal"/>
    <w:link w:val="FooterChar"/>
    <w:uiPriority w:val="99"/>
    <w:rsid w:val="00471540"/>
    <w:pPr>
      <w:tabs>
        <w:tab w:val="center" w:pos="4320"/>
        <w:tab w:val="right" w:pos="8640"/>
      </w:tabs>
    </w:pPr>
    <w:rPr>
      <w:sz w:val="20"/>
      <w:szCs w:val="20"/>
    </w:rPr>
  </w:style>
  <w:style w:type="paragraph" w:styleId="ListBullet">
    <w:name w:val="List Bullet"/>
    <w:basedOn w:val="Normal"/>
    <w:autoRedefine/>
    <w:rsid w:val="00471540"/>
    <w:pPr>
      <w:numPr>
        <w:numId w:val="3"/>
      </w:numPr>
      <w:ind w:left="720"/>
    </w:pPr>
    <w:rPr>
      <w:sz w:val="18"/>
      <w:szCs w:val="20"/>
    </w:rPr>
  </w:style>
  <w:style w:type="paragraph" w:styleId="BodyTextIndent">
    <w:name w:val="Body Text Indent"/>
    <w:basedOn w:val="Normal"/>
    <w:rsid w:val="00471540"/>
    <w:pPr>
      <w:ind w:left="360"/>
    </w:pPr>
    <w:rPr>
      <w:szCs w:val="20"/>
    </w:rPr>
  </w:style>
  <w:style w:type="paragraph" w:styleId="BodyTextIndent2">
    <w:name w:val="Body Text Indent 2"/>
    <w:basedOn w:val="Normal"/>
    <w:link w:val="BodyTextIndent2Char"/>
    <w:rsid w:val="00471540"/>
    <w:pPr>
      <w:spacing w:before="60" w:after="60"/>
      <w:ind w:left="360"/>
    </w:pPr>
    <w:rPr>
      <w:sz w:val="20"/>
      <w:szCs w:val="20"/>
    </w:rPr>
  </w:style>
  <w:style w:type="character" w:styleId="Hyperlink">
    <w:name w:val="Hyperlink"/>
    <w:uiPriority w:val="99"/>
    <w:rsid w:val="00471540"/>
    <w:rPr>
      <w:color w:val="0000FF"/>
      <w:u w:val="single"/>
    </w:rPr>
  </w:style>
  <w:style w:type="paragraph" w:styleId="BodyText">
    <w:name w:val="Body Text"/>
    <w:aliases w:val="RFPText"/>
    <w:basedOn w:val="Normal"/>
    <w:rsid w:val="00471540"/>
    <w:pPr>
      <w:spacing w:before="120" w:after="120"/>
    </w:pPr>
    <w:rPr>
      <w:szCs w:val="20"/>
    </w:rPr>
  </w:style>
  <w:style w:type="paragraph" w:styleId="BodyText2">
    <w:name w:val="Body Text 2"/>
    <w:basedOn w:val="Normal"/>
    <w:rsid w:val="00471540"/>
    <w:pPr>
      <w:pBdr>
        <w:top w:val="single" w:sz="4" w:space="1" w:color="auto"/>
        <w:left w:val="single" w:sz="4" w:space="4" w:color="auto"/>
        <w:bottom w:val="single" w:sz="4" w:space="11" w:color="auto"/>
        <w:right w:val="single" w:sz="4" w:space="4" w:color="auto"/>
      </w:pBdr>
      <w:spacing w:line="360" w:lineRule="auto"/>
    </w:pPr>
    <w:rPr>
      <w:sz w:val="18"/>
      <w:szCs w:val="20"/>
    </w:rPr>
  </w:style>
  <w:style w:type="paragraph" w:styleId="BodyText3">
    <w:name w:val="Body Text 3"/>
    <w:basedOn w:val="Normal"/>
    <w:rsid w:val="00471540"/>
    <w:pPr>
      <w:pBdr>
        <w:top w:val="single" w:sz="4" w:space="11" w:color="auto"/>
        <w:left w:val="single" w:sz="4" w:space="4" w:color="auto"/>
        <w:bottom w:val="single" w:sz="4" w:space="1" w:color="auto"/>
        <w:right w:val="single" w:sz="4" w:space="4" w:color="auto"/>
      </w:pBdr>
      <w:spacing w:before="120" w:after="120" w:line="480" w:lineRule="auto"/>
    </w:pPr>
    <w:rPr>
      <w:sz w:val="18"/>
      <w:szCs w:val="20"/>
    </w:rPr>
  </w:style>
  <w:style w:type="paragraph" w:styleId="PlainText">
    <w:name w:val="Plain Text"/>
    <w:basedOn w:val="Normal"/>
    <w:link w:val="PlainTextChar"/>
    <w:unhideWhenUsed/>
    <w:rsid w:val="008C1C70"/>
    <w:rPr>
      <w:rFonts w:ascii="Consolas" w:eastAsia="Calibri" w:hAnsi="Consolas"/>
      <w:sz w:val="21"/>
      <w:szCs w:val="21"/>
    </w:rPr>
  </w:style>
  <w:style w:type="character" w:customStyle="1" w:styleId="PlainTextChar">
    <w:name w:val="Plain Text Char"/>
    <w:link w:val="PlainText"/>
    <w:rsid w:val="008C1C70"/>
    <w:rPr>
      <w:rFonts w:ascii="Consolas" w:eastAsia="Calibri" w:hAnsi="Consolas"/>
      <w:sz w:val="21"/>
      <w:szCs w:val="21"/>
      <w:lang w:val="en-US" w:eastAsia="en-US" w:bidi="ar-SA"/>
    </w:rPr>
  </w:style>
  <w:style w:type="paragraph" w:styleId="ListParagraph">
    <w:name w:val="List Paragraph"/>
    <w:basedOn w:val="Normal"/>
    <w:link w:val="ListParagraphChar"/>
    <w:uiPriority w:val="34"/>
    <w:qFormat/>
    <w:rsid w:val="00912607"/>
    <w:pPr>
      <w:ind w:left="720"/>
    </w:pPr>
  </w:style>
  <w:style w:type="character" w:customStyle="1" w:styleId="FooterChar">
    <w:name w:val="Footer Char"/>
    <w:link w:val="Footer"/>
    <w:uiPriority w:val="99"/>
    <w:rsid w:val="00FD3CEE"/>
    <w:rPr>
      <w:rFonts w:ascii="Arial" w:hAnsi="Arial"/>
    </w:rPr>
  </w:style>
  <w:style w:type="paragraph" w:styleId="BalloonText">
    <w:name w:val="Balloon Text"/>
    <w:basedOn w:val="Normal"/>
    <w:link w:val="BalloonTextChar"/>
    <w:rsid w:val="00857034"/>
    <w:rPr>
      <w:rFonts w:ascii="Segoe UI" w:hAnsi="Segoe UI" w:cs="Segoe UI"/>
      <w:sz w:val="18"/>
      <w:szCs w:val="18"/>
    </w:rPr>
  </w:style>
  <w:style w:type="character" w:customStyle="1" w:styleId="BalloonTextChar">
    <w:name w:val="Balloon Text Char"/>
    <w:link w:val="BalloonText"/>
    <w:rsid w:val="00857034"/>
    <w:rPr>
      <w:rFonts w:ascii="Segoe UI" w:hAnsi="Segoe UI" w:cs="Segoe UI"/>
      <w:sz w:val="18"/>
      <w:szCs w:val="18"/>
    </w:rPr>
  </w:style>
  <w:style w:type="character" w:customStyle="1" w:styleId="HeaderChar">
    <w:name w:val="Header Char"/>
    <w:link w:val="Header"/>
    <w:uiPriority w:val="99"/>
    <w:rsid w:val="00D72614"/>
    <w:rPr>
      <w:rFonts w:ascii="Arial" w:hAnsi="Arial"/>
    </w:rPr>
  </w:style>
  <w:style w:type="character" w:styleId="CommentReference">
    <w:name w:val="annotation reference"/>
    <w:uiPriority w:val="99"/>
    <w:rsid w:val="00B54E02"/>
    <w:rPr>
      <w:sz w:val="16"/>
      <w:szCs w:val="16"/>
    </w:rPr>
  </w:style>
  <w:style w:type="paragraph" w:styleId="CommentText">
    <w:name w:val="annotation text"/>
    <w:basedOn w:val="Normal"/>
    <w:link w:val="CommentTextChar"/>
    <w:uiPriority w:val="99"/>
    <w:rsid w:val="00B54E02"/>
    <w:rPr>
      <w:sz w:val="20"/>
      <w:szCs w:val="20"/>
    </w:rPr>
  </w:style>
  <w:style w:type="character" w:customStyle="1" w:styleId="CommentTextChar">
    <w:name w:val="Comment Text Char"/>
    <w:basedOn w:val="DefaultParagraphFont"/>
    <w:link w:val="CommentText"/>
    <w:uiPriority w:val="99"/>
    <w:rsid w:val="00B54E02"/>
  </w:style>
  <w:style w:type="paragraph" w:styleId="CommentSubject">
    <w:name w:val="annotation subject"/>
    <w:basedOn w:val="CommentText"/>
    <w:next w:val="CommentText"/>
    <w:link w:val="CommentSubjectChar"/>
    <w:rsid w:val="00B54E02"/>
    <w:rPr>
      <w:b/>
      <w:bCs/>
    </w:rPr>
  </w:style>
  <w:style w:type="character" w:customStyle="1" w:styleId="CommentSubjectChar">
    <w:name w:val="Comment Subject Char"/>
    <w:link w:val="CommentSubject"/>
    <w:rsid w:val="00B54E02"/>
    <w:rPr>
      <w:b/>
      <w:bCs/>
    </w:rPr>
  </w:style>
  <w:style w:type="paragraph" w:styleId="List">
    <w:name w:val="List"/>
    <w:basedOn w:val="Normal"/>
    <w:rsid w:val="00D26661"/>
    <w:pPr>
      <w:ind w:left="360" w:hanging="360"/>
    </w:pPr>
    <w:rPr>
      <w:rFonts w:ascii="CG Times (W1)" w:hAnsi="CG Times (W1)"/>
      <w:noProof/>
      <w:sz w:val="20"/>
      <w:szCs w:val="20"/>
      <w14:shadow w14:blurRad="50800" w14:dist="38100" w14:dir="2700000" w14:sx="100000" w14:sy="100000" w14:kx="0" w14:ky="0" w14:algn="tl">
        <w14:srgbClr w14:val="000000">
          <w14:alpha w14:val="60000"/>
        </w14:srgbClr>
      </w14:shadow>
    </w:rPr>
  </w:style>
  <w:style w:type="paragraph" w:customStyle="1" w:styleId="Text">
    <w:name w:val="Text"/>
    <w:basedOn w:val="Normal"/>
    <w:link w:val="TextChar"/>
    <w:rsid w:val="00D26661"/>
    <w:pPr>
      <w:spacing w:after="200" w:line="276" w:lineRule="auto"/>
    </w:pPr>
    <w:rPr>
      <w:rFonts w:ascii="Calibri" w:eastAsia="Calibri" w:hAnsi="Calibri" w:cs="Calibri"/>
      <w:bCs/>
      <w:color w:val="000000"/>
      <w:sz w:val="20"/>
      <w:szCs w:val="20"/>
    </w:rPr>
  </w:style>
  <w:style w:type="character" w:customStyle="1" w:styleId="TextChar">
    <w:name w:val="Text Char"/>
    <w:link w:val="Text"/>
    <w:locked/>
    <w:rsid w:val="00D26661"/>
    <w:rPr>
      <w:rFonts w:ascii="Calibri" w:eastAsia="Calibri" w:hAnsi="Calibri" w:cs="Calibri"/>
      <w:bCs/>
      <w:color w:val="000000"/>
    </w:rPr>
  </w:style>
  <w:style w:type="paragraph" w:customStyle="1" w:styleId="taglinetext">
    <w:name w:val="taglinetext"/>
    <w:basedOn w:val="Normal"/>
    <w:rsid w:val="00AD6F10"/>
    <w:pPr>
      <w:spacing w:before="100" w:beforeAutospacing="1" w:after="100" w:afterAutospacing="1"/>
    </w:pPr>
    <w:rPr>
      <w:rFonts w:cs="Arial"/>
      <w:color w:val="3366CC"/>
      <w:sz w:val="20"/>
      <w:szCs w:val="20"/>
    </w:rPr>
  </w:style>
  <w:style w:type="paragraph" w:styleId="Revision">
    <w:name w:val="Revision"/>
    <w:hidden/>
    <w:uiPriority w:val="99"/>
    <w:semiHidden/>
    <w:rsid w:val="00A93613"/>
    <w:rPr>
      <w:sz w:val="24"/>
      <w:szCs w:val="24"/>
    </w:rPr>
  </w:style>
  <w:style w:type="paragraph" w:styleId="TOCHeading">
    <w:name w:val="TOC Heading"/>
    <w:basedOn w:val="Heading1"/>
    <w:next w:val="Normal"/>
    <w:uiPriority w:val="39"/>
    <w:unhideWhenUsed/>
    <w:rsid w:val="007457FC"/>
    <w:pPr>
      <w:keepLines/>
      <w:spacing w:before="240" w:line="259" w:lineRule="auto"/>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rsid w:val="007457FC"/>
    <w:pPr>
      <w:spacing w:after="100"/>
    </w:pPr>
  </w:style>
  <w:style w:type="character" w:styleId="PlaceholderText">
    <w:name w:val="Placeholder Text"/>
    <w:basedOn w:val="DefaultParagraphFont"/>
    <w:uiPriority w:val="99"/>
    <w:semiHidden/>
    <w:rsid w:val="004E0E93"/>
    <w:rPr>
      <w:color w:val="808080"/>
    </w:rPr>
  </w:style>
  <w:style w:type="character" w:customStyle="1" w:styleId="Style1">
    <w:name w:val="Style1"/>
    <w:basedOn w:val="DefaultParagraphFont"/>
    <w:uiPriority w:val="1"/>
    <w:rsid w:val="004E0E93"/>
    <w:rPr>
      <w:rFonts w:ascii="Arial" w:hAnsi="Arial"/>
      <w:b/>
      <w:sz w:val="24"/>
    </w:rPr>
  </w:style>
  <w:style w:type="paragraph" w:customStyle="1" w:styleId="HeadingStyle2IFB">
    <w:name w:val="Heading Style2 IFB"/>
    <w:basedOn w:val="Heading2"/>
    <w:link w:val="HeadingStyle2IFBChar"/>
    <w:autoRedefine/>
    <w:qFormat/>
    <w:rsid w:val="007A0C15"/>
    <w:pPr>
      <w:jc w:val="both"/>
    </w:pPr>
    <w:rPr>
      <w:b w:val="0"/>
    </w:rPr>
  </w:style>
  <w:style w:type="character" w:customStyle="1" w:styleId="BodyTextIndent2Char">
    <w:name w:val="Body Text Indent 2 Char"/>
    <w:basedOn w:val="DefaultParagraphFont"/>
    <w:link w:val="BodyTextIndent2"/>
    <w:rsid w:val="001D4D5C"/>
    <w:rPr>
      <w:rFonts w:ascii="Arial" w:hAnsi="Arial"/>
    </w:rPr>
  </w:style>
  <w:style w:type="character" w:customStyle="1" w:styleId="HeadingStyle2IFBChar">
    <w:name w:val="Heading Style2 IFB Char"/>
    <w:basedOn w:val="BodyTextIndent2Char"/>
    <w:link w:val="HeadingStyle2IFB"/>
    <w:rsid w:val="007A0C15"/>
    <w:rPr>
      <w:rFonts w:ascii="Arial" w:hAnsi="Arial"/>
      <w:b/>
      <w:sz w:val="22"/>
    </w:rPr>
  </w:style>
  <w:style w:type="paragraph" w:customStyle="1" w:styleId="Default">
    <w:name w:val="Default"/>
    <w:rsid w:val="00612C56"/>
    <w:pPr>
      <w:autoSpaceDE w:val="0"/>
      <w:autoSpaceDN w:val="0"/>
      <w:adjustRightInd w:val="0"/>
    </w:pPr>
    <w:rPr>
      <w:rFonts w:ascii="Arial" w:hAnsi="Arial" w:cs="Arial"/>
      <w:color w:val="000000"/>
      <w:sz w:val="24"/>
      <w:szCs w:val="24"/>
    </w:rPr>
  </w:style>
  <w:style w:type="paragraph" w:customStyle="1" w:styleId="paragraph">
    <w:name w:val="paragraph"/>
    <w:basedOn w:val="Normal"/>
    <w:rsid w:val="000F6567"/>
    <w:pPr>
      <w:spacing w:before="100" w:beforeAutospacing="1" w:after="100" w:afterAutospacing="1"/>
    </w:pPr>
    <w:rPr>
      <w:rFonts w:eastAsiaTheme="minorHAnsi"/>
    </w:rPr>
  </w:style>
  <w:style w:type="character" w:customStyle="1" w:styleId="normaltextrun">
    <w:name w:val="normaltextrun"/>
    <w:basedOn w:val="DefaultParagraphFont"/>
    <w:rsid w:val="000F6567"/>
  </w:style>
  <w:style w:type="character" w:customStyle="1" w:styleId="eop">
    <w:name w:val="eop"/>
    <w:basedOn w:val="DefaultParagraphFont"/>
    <w:rsid w:val="000F6567"/>
  </w:style>
  <w:style w:type="paragraph" w:styleId="TOC2">
    <w:name w:val="toc 2"/>
    <w:basedOn w:val="Normal"/>
    <w:next w:val="Normal"/>
    <w:autoRedefine/>
    <w:uiPriority w:val="39"/>
    <w:rsid w:val="00C53C11"/>
    <w:pPr>
      <w:tabs>
        <w:tab w:val="right" w:leader="dot" w:pos="10790"/>
      </w:tabs>
      <w:spacing w:after="100"/>
      <w:ind w:left="240"/>
    </w:pPr>
    <w:rPr>
      <w:noProof/>
    </w:rPr>
  </w:style>
  <w:style w:type="table" w:styleId="TableGrid">
    <w:name w:val="Table Grid"/>
    <w:basedOn w:val="TableNormal"/>
    <w:rsid w:val="008C69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A77CF7"/>
    <w:rPr>
      <w:color w:val="954F72" w:themeColor="followedHyperlink"/>
      <w:u w:val="single"/>
    </w:rPr>
  </w:style>
  <w:style w:type="paragraph" w:customStyle="1" w:styleId="RFPBodyText">
    <w:name w:val="RFP Body Text"/>
    <w:basedOn w:val="Normal"/>
    <w:qFormat/>
    <w:rsid w:val="004D41B4"/>
    <w:pPr>
      <w:spacing w:before="120" w:after="120"/>
    </w:pPr>
    <w:rPr>
      <w:rFonts w:eastAsiaTheme="minorHAnsi" w:cs="Arial"/>
      <w:szCs w:val="22"/>
    </w:rPr>
  </w:style>
  <w:style w:type="character" w:customStyle="1" w:styleId="Heading2Char">
    <w:name w:val="Heading 2 Char"/>
    <w:basedOn w:val="DefaultParagraphFont"/>
    <w:link w:val="Heading2"/>
    <w:rsid w:val="00A33E20"/>
    <w:rPr>
      <w:rFonts w:ascii="Arial" w:hAnsi="Arial"/>
      <w:b/>
      <w:sz w:val="22"/>
      <w:u w:val="single"/>
    </w:rPr>
  </w:style>
  <w:style w:type="paragraph" w:customStyle="1" w:styleId="RFPHeading2">
    <w:name w:val="RFP Heading 2"/>
    <w:basedOn w:val="Normal"/>
    <w:qFormat/>
    <w:rsid w:val="00A33E20"/>
    <w:pPr>
      <w:numPr>
        <w:numId w:val="27"/>
      </w:numPr>
      <w:tabs>
        <w:tab w:val="left" w:pos="720"/>
      </w:tabs>
      <w:spacing w:before="120" w:after="120"/>
    </w:pPr>
    <w:rPr>
      <w:rFonts w:ascii="Arial Bold" w:hAnsi="Arial Bold"/>
      <w:b/>
      <w:caps/>
      <w:kern w:val="28"/>
      <w:szCs w:val="20"/>
    </w:rPr>
  </w:style>
  <w:style w:type="character" w:customStyle="1" w:styleId="ListParagraphChar">
    <w:name w:val="List Paragraph Char"/>
    <w:basedOn w:val="DefaultParagraphFont"/>
    <w:link w:val="ListParagraph"/>
    <w:uiPriority w:val="34"/>
    <w:rsid w:val="00A33E20"/>
    <w:rPr>
      <w:rFonts w:ascii="Arial" w:hAnsi="Arial"/>
      <w:sz w:val="22"/>
      <w:szCs w:val="24"/>
    </w:rPr>
  </w:style>
  <w:style w:type="paragraph" w:styleId="NormalWeb">
    <w:name w:val="Normal (Web)"/>
    <w:basedOn w:val="Normal"/>
    <w:uiPriority w:val="99"/>
    <w:rsid w:val="00A33E20"/>
    <w:rPr>
      <w:rFonts w:ascii="Times New Roman" w:hAnsi="Times New Roman"/>
      <w:sz w:val="24"/>
    </w:rPr>
  </w:style>
  <w:style w:type="character" w:styleId="UnresolvedMention">
    <w:name w:val="Unresolved Mention"/>
    <w:basedOn w:val="DefaultParagraphFont"/>
    <w:uiPriority w:val="99"/>
    <w:semiHidden/>
    <w:unhideWhenUsed/>
    <w:rsid w:val="005851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51450">
      <w:bodyDiv w:val="1"/>
      <w:marLeft w:val="0"/>
      <w:marRight w:val="0"/>
      <w:marTop w:val="0"/>
      <w:marBottom w:val="0"/>
      <w:divBdr>
        <w:top w:val="none" w:sz="0" w:space="0" w:color="auto"/>
        <w:left w:val="none" w:sz="0" w:space="0" w:color="auto"/>
        <w:bottom w:val="none" w:sz="0" w:space="0" w:color="auto"/>
        <w:right w:val="none" w:sz="0" w:space="0" w:color="auto"/>
      </w:divBdr>
    </w:div>
    <w:div w:id="155267505">
      <w:bodyDiv w:val="1"/>
      <w:marLeft w:val="0"/>
      <w:marRight w:val="0"/>
      <w:marTop w:val="0"/>
      <w:marBottom w:val="0"/>
      <w:divBdr>
        <w:top w:val="none" w:sz="0" w:space="0" w:color="auto"/>
        <w:left w:val="none" w:sz="0" w:space="0" w:color="auto"/>
        <w:bottom w:val="none" w:sz="0" w:space="0" w:color="auto"/>
        <w:right w:val="none" w:sz="0" w:space="0" w:color="auto"/>
      </w:divBdr>
    </w:div>
    <w:div w:id="677661623">
      <w:bodyDiv w:val="1"/>
      <w:marLeft w:val="0"/>
      <w:marRight w:val="0"/>
      <w:marTop w:val="0"/>
      <w:marBottom w:val="0"/>
      <w:divBdr>
        <w:top w:val="none" w:sz="0" w:space="0" w:color="auto"/>
        <w:left w:val="none" w:sz="0" w:space="0" w:color="auto"/>
        <w:bottom w:val="none" w:sz="0" w:space="0" w:color="auto"/>
        <w:right w:val="none" w:sz="0" w:space="0" w:color="auto"/>
      </w:divBdr>
    </w:div>
    <w:div w:id="683825024">
      <w:bodyDiv w:val="1"/>
      <w:marLeft w:val="0"/>
      <w:marRight w:val="0"/>
      <w:marTop w:val="0"/>
      <w:marBottom w:val="0"/>
      <w:divBdr>
        <w:top w:val="none" w:sz="0" w:space="0" w:color="auto"/>
        <w:left w:val="none" w:sz="0" w:space="0" w:color="auto"/>
        <w:bottom w:val="none" w:sz="0" w:space="0" w:color="auto"/>
        <w:right w:val="none" w:sz="0" w:space="0" w:color="auto"/>
      </w:divBdr>
    </w:div>
    <w:div w:id="713845978">
      <w:bodyDiv w:val="1"/>
      <w:marLeft w:val="0"/>
      <w:marRight w:val="0"/>
      <w:marTop w:val="0"/>
      <w:marBottom w:val="0"/>
      <w:divBdr>
        <w:top w:val="none" w:sz="0" w:space="0" w:color="auto"/>
        <w:left w:val="none" w:sz="0" w:space="0" w:color="auto"/>
        <w:bottom w:val="none" w:sz="0" w:space="0" w:color="auto"/>
        <w:right w:val="none" w:sz="0" w:space="0" w:color="auto"/>
      </w:divBdr>
    </w:div>
    <w:div w:id="1145123477">
      <w:bodyDiv w:val="1"/>
      <w:marLeft w:val="0"/>
      <w:marRight w:val="0"/>
      <w:marTop w:val="0"/>
      <w:marBottom w:val="0"/>
      <w:divBdr>
        <w:top w:val="none" w:sz="0" w:space="0" w:color="auto"/>
        <w:left w:val="none" w:sz="0" w:space="0" w:color="auto"/>
        <w:bottom w:val="none" w:sz="0" w:space="0" w:color="auto"/>
        <w:right w:val="none" w:sz="0" w:space="0" w:color="auto"/>
      </w:divBdr>
    </w:div>
    <w:div w:id="1191187215">
      <w:bodyDiv w:val="1"/>
      <w:marLeft w:val="0"/>
      <w:marRight w:val="0"/>
      <w:marTop w:val="0"/>
      <w:marBottom w:val="0"/>
      <w:divBdr>
        <w:top w:val="none" w:sz="0" w:space="0" w:color="auto"/>
        <w:left w:val="none" w:sz="0" w:space="0" w:color="auto"/>
        <w:bottom w:val="none" w:sz="0" w:space="0" w:color="auto"/>
        <w:right w:val="none" w:sz="0" w:space="0" w:color="auto"/>
      </w:divBdr>
    </w:div>
    <w:div w:id="1217005432">
      <w:bodyDiv w:val="1"/>
      <w:marLeft w:val="0"/>
      <w:marRight w:val="0"/>
      <w:marTop w:val="0"/>
      <w:marBottom w:val="0"/>
      <w:divBdr>
        <w:top w:val="none" w:sz="0" w:space="0" w:color="auto"/>
        <w:left w:val="none" w:sz="0" w:space="0" w:color="auto"/>
        <w:bottom w:val="none" w:sz="0" w:space="0" w:color="auto"/>
        <w:right w:val="none" w:sz="0" w:space="0" w:color="auto"/>
      </w:divBdr>
    </w:div>
    <w:div w:id="1218904162">
      <w:bodyDiv w:val="1"/>
      <w:marLeft w:val="0"/>
      <w:marRight w:val="0"/>
      <w:marTop w:val="0"/>
      <w:marBottom w:val="0"/>
      <w:divBdr>
        <w:top w:val="none" w:sz="0" w:space="0" w:color="auto"/>
        <w:left w:val="none" w:sz="0" w:space="0" w:color="auto"/>
        <w:bottom w:val="none" w:sz="0" w:space="0" w:color="auto"/>
        <w:right w:val="none" w:sz="0" w:space="0" w:color="auto"/>
      </w:divBdr>
    </w:div>
    <w:div w:id="1574966287">
      <w:bodyDiv w:val="1"/>
      <w:marLeft w:val="0"/>
      <w:marRight w:val="0"/>
      <w:marTop w:val="0"/>
      <w:marBottom w:val="0"/>
      <w:divBdr>
        <w:top w:val="none" w:sz="0" w:space="0" w:color="auto"/>
        <w:left w:val="none" w:sz="0" w:space="0" w:color="auto"/>
        <w:bottom w:val="none" w:sz="0" w:space="0" w:color="auto"/>
        <w:right w:val="none" w:sz="0" w:space="0" w:color="auto"/>
      </w:divBdr>
    </w:div>
    <w:div w:id="1576697094">
      <w:bodyDiv w:val="1"/>
      <w:marLeft w:val="0"/>
      <w:marRight w:val="0"/>
      <w:marTop w:val="0"/>
      <w:marBottom w:val="0"/>
      <w:divBdr>
        <w:top w:val="none" w:sz="0" w:space="0" w:color="auto"/>
        <w:left w:val="none" w:sz="0" w:space="0" w:color="auto"/>
        <w:bottom w:val="none" w:sz="0" w:space="0" w:color="auto"/>
        <w:right w:val="none" w:sz="0" w:space="0" w:color="auto"/>
      </w:divBdr>
      <w:divsChild>
        <w:div w:id="1562785648">
          <w:marLeft w:val="0"/>
          <w:marRight w:val="0"/>
          <w:marTop w:val="0"/>
          <w:marBottom w:val="0"/>
          <w:divBdr>
            <w:top w:val="none" w:sz="0" w:space="0" w:color="auto"/>
            <w:left w:val="none" w:sz="0" w:space="0" w:color="auto"/>
            <w:bottom w:val="none" w:sz="0" w:space="0" w:color="auto"/>
            <w:right w:val="none" w:sz="0" w:space="0" w:color="auto"/>
          </w:divBdr>
          <w:divsChild>
            <w:div w:id="1949388441">
              <w:marLeft w:val="0"/>
              <w:marRight w:val="0"/>
              <w:marTop w:val="0"/>
              <w:marBottom w:val="0"/>
              <w:divBdr>
                <w:top w:val="none" w:sz="0" w:space="0" w:color="auto"/>
                <w:left w:val="none" w:sz="0" w:space="0" w:color="auto"/>
                <w:bottom w:val="none" w:sz="0" w:space="0" w:color="auto"/>
                <w:right w:val="none" w:sz="0" w:space="0" w:color="auto"/>
              </w:divBdr>
              <w:divsChild>
                <w:div w:id="955015958">
                  <w:marLeft w:val="0"/>
                  <w:marRight w:val="0"/>
                  <w:marTop w:val="0"/>
                  <w:marBottom w:val="0"/>
                  <w:divBdr>
                    <w:top w:val="none" w:sz="0" w:space="0" w:color="auto"/>
                    <w:left w:val="none" w:sz="0" w:space="0" w:color="auto"/>
                    <w:bottom w:val="none" w:sz="0" w:space="0" w:color="auto"/>
                    <w:right w:val="none" w:sz="0" w:space="0" w:color="auto"/>
                  </w:divBdr>
                  <w:divsChild>
                    <w:div w:id="1432507219">
                      <w:marLeft w:val="0"/>
                      <w:marRight w:val="0"/>
                      <w:marTop w:val="0"/>
                      <w:marBottom w:val="0"/>
                      <w:divBdr>
                        <w:top w:val="none" w:sz="0" w:space="0" w:color="auto"/>
                        <w:left w:val="none" w:sz="0" w:space="0" w:color="auto"/>
                        <w:bottom w:val="none" w:sz="0" w:space="0" w:color="auto"/>
                        <w:right w:val="none" w:sz="0" w:space="0" w:color="auto"/>
                      </w:divBdr>
                      <w:divsChild>
                        <w:div w:id="1050878520">
                          <w:marLeft w:val="0"/>
                          <w:marRight w:val="0"/>
                          <w:marTop w:val="0"/>
                          <w:marBottom w:val="0"/>
                          <w:divBdr>
                            <w:top w:val="none" w:sz="0" w:space="0" w:color="auto"/>
                            <w:left w:val="none" w:sz="0" w:space="0" w:color="auto"/>
                            <w:bottom w:val="none" w:sz="0" w:space="0" w:color="auto"/>
                            <w:right w:val="none" w:sz="0" w:space="0" w:color="auto"/>
                          </w:divBdr>
                          <w:divsChild>
                            <w:div w:id="818811703">
                              <w:marLeft w:val="0"/>
                              <w:marRight w:val="0"/>
                              <w:marTop w:val="0"/>
                              <w:marBottom w:val="0"/>
                              <w:divBdr>
                                <w:top w:val="none" w:sz="0" w:space="0" w:color="auto"/>
                                <w:left w:val="none" w:sz="0" w:space="0" w:color="auto"/>
                                <w:bottom w:val="none" w:sz="0" w:space="0" w:color="auto"/>
                                <w:right w:val="none" w:sz="0" w:space="0" w:color="auto"/>
                              </w:divBdr>
                              <w:divsChild>
                                <w:div w:id="44172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7278834">
      <w:bodyDiv w:val="1"/>
      <w:marLeft w:val="0"/>
      <w:marRight w:val="0"/>
      <w:marTop w:val="0"/>
      <w:marBottom w:val="0"/>
      <w:divBdr>
        <w:top w:val="none" w:sz="0" w:space="0" w:color="auto"/>
        <w:left w:val="none" w:sz="0" w:space="0" w:color="auto"/>
        <w:bottom w:val="none" w:sz="0" w:space="0" w:color="auto"/>
        <w:right w:val="none" w:sz="0" w:space="0" w:color="auto"/>
      </w:divBdr>
    </w:div>
    <w:div w:id="1753620925">
      <w:bodyDiv w:val="1"/>
      <w:marLeft w:val="0"/>
      <w:marRight w:val="0"/>
      <w:marTop w:val="0"/>
      <w:marBottom w:val="0"/>
      <w:divBdr>
        <w:top w:val="none" w:sz="0" w:space="0" w:color="auto"/>
        <w:left w:val="none" w:sz="0" w:space="0" w:color="auto"/>
        <w:bottom w:val="none" w:sz="0" w:space="0" w:color="auto"/>
        <w:right w:val="none" w:sz="0" w:space="0" w:color="auto"/>
      </w:divBdr>
    </w:div>
    <w:div w:id="1834758062">
      <w:bodyDiv w:val="1"/>
      <w:marLeft w:val="0"/>
      <w:marRight w:val="0"/>
      <w:marTop w:val="0"/>
      <w:marBottom w:val="0"/>
      <w:divBdr>
        <w:top w:val="none" w:sz="0" w:space="0" w:color="auto"/>
        <w:left w:val="none" w:sz="0" w:space="0" w:color="auto"/>
        <w:bottom w:val="none" w:sz="0" w:space="0" w:color="auto"/>
        <w:right w:val="none" w:sz="0" w:space="0" w:color="auto"/>
      </w:divBdr>
    </w:div>
    <w:div w:id="1917276354">
      <w:bodyDiv w:val="1"/>
      <w:marLeft w:val="0"/>
      <w:marRight w:val="0"/>
      <w:marTop w:val="0"/>
      <w:marBottom w:val="0"/>
      <w:divBdr>
        <w:top w:val="none" w:sz="0" w:space="0" w:color="auto"/>
        <w:left w:val="none" w:sz="0" w:space="0" w:color="auto"/>
        <w:bottom w:val="none" w:sz="0" w:space="0" w:color="auto"/>
        <w:right w:val="none" w:sz="0" w:space="0" w:color="auto"/>
      </w:divBdr>
      <w:divsChild>
        <w:div w:id="1525242917">
          <w:marLeft w:val="0"/>
          <w:marRight w:val="0"/>
          <w:marTop w:val="0"/>
          <w:marBottom w:val="0"/>
          <w:divBdr>
            <w:top w:val="none" w:sz="0" w:space="0" w:color="auto"/>
            <w:left w:val="none" w:sz="0" w:space="0" w:color="auto"/>
            <w:bottom w:val="none" w:sz="0" w:space="0" w:color="auto"/>
            <w:right w:val="none" w:sz="0" w:space="0" w:color="auto"/>
          </w:divBdr>
        </w:div>
        <w:div w:id="131025698">
          <w:marLeft w:val="0"/>
          <w:marRight w:val="0"/>
          <w:marTop w:val="0"/>
          <w:marBottom w:val="0"/>
          <w:divBdr>
            <w:top w:val="none" w:sz="0" w:space="0" w:color="auto"/>
            <w:left w:val="none" w:sz="0" w:space="0" w:color="auto"/>
            <w:bottom w:val="none" w:sz="0" w:space="0" w:color="auto"/>
            <w:right w:val="none" w:sz="0" w:space="0" w:color="auto"/>
          </w:divBdr>
        </w:div>
        <w:div w:id="678771913">
          <w:marLeft w:val="0"/>
          <w:marRight w:val="0"/>
          <w:marTop w:val="0"/>
          <w:marBottom w:val="0"/>
          <w:divBdr>
            <w:top w:val="none" w:sz="0" w:space="0" w:color="auto"/>
            <w:left w:val="none" w:sz="0" w:space="0" w:color="auto"/>
            <w:bottom w:val="none" w:sz="0" w:space="0" w:color="auto"/>
            <w:right w:val="none" w:sz="0" w:space="0" w:color="auto"/>
          </w:divBdr>
          <w:divsChild>
            <w:div w:id="1589271479">
              <w:marLeft w:val="-75"/>
              <w:marRight w:val="0"/>
              <w:marTop w:val="30"/>
              <w:marBottom w:val="30"/>
              <w:divBdr>
                <w:top w:val="none" w:sz="0" w:space="0" w:color="auto"/>
                <w:left w:val="none" w:sz="0" w:space="0" w:color="auto"/>
                <w:bottom w:val="none" w:sz="0" w:space="0" w:color="auto"/>
                <w:right w:val="none" w:sz="0" w:space="0" w:color="auto"/>
              </w:divBdr>
              <w:divsChild>
                <w:div w:id="79643850">
                  <w:marLeft w:val="0"/>
                  <w:marRight w:val="0"/>
                  <w:marTop w:val="0"/>
                  <w:marBottom w:val="0"/>
                  <w:divBdr>
                    <w:top w:val="none" w:sz="0" w:space="0" w:color="auto"/>
                    <w:left w:val="none" w:sz="0" w:space="0" w:color="auto"/>
                    <w:bottom w:val="none" w:sz="0" w:space="0" w:color="auto"/>
                    <w:right w:val="none" w:sz="0" w:space="0" w:color="auto"/>
                  </w:divBdr>
                  <w:divsChild>
                    <w:div w:id="29688158">
                      <w:marLeft w:val="0"/>
                      <w:marRight w:val="0"/>
                      <w:marTop w:val="0"/>
                      <w:marBottom w:val="0"/>
                      <w:divBdr>
                        <w:top w:val="none" w:sz="0" w:space="0" w:color="auto"/>
                        <w:left w:val="none" w:sz="0" w:space="0" w:color="auto"/>
                        <w:bottom w:val="none" w:sz="0" w:space="0" w:color="auto"/>
                        <w:right w:val="none" w:sz="0" w:space="0" w:color="auto"/>
                      </w:divBdr>
                    </w:div>
                  </w:divsChild>
                </w:div>
                <w:div w:id="1090348269">
                  <w:marLeft w:val="0"/>
                  <w:marRight w:val="0"/>
                  <w:marTop w:val="0"/>
                  <w:marBottom w:val="0"/>
                  <w:divBdr>
                    <w:top w:val="none" w:sz="0" w:space="0" w:color="auto"/>
                    <w:left w:val="none" w:sz="0" w:space="0" w:color="auto"/>
                    <w:bottom w:val="none" w:sz="0" w:space="0" w:color="auto"/>
                    <w:right w:val="none" w:sz="0" w:space="0" w:color="auto"/>
                  </w:divBdr>
                  <w:divsChild>
                    <w:div w:id="169566006">
                      <w:marLeft w:val="0"/>
                      <w:marRight w:val="0"/>
                      <w:marTop w:val="0"/>
                      <w:marBottom w:val="0"/>
                      <w:divBdr>
                        <w:top w:val="none" w:sz="0" w:space="0" w:color="auto"/>
                        <w:left w:val="none" w:sz="0" w:space="0" w:color="auto"/>
                        <w:bottom w:val="none" w:sz="0" w:space="0" w:color="auto"/>
                        <w:right w:val="none" w:sz="0" w:space="0" w:color="auto"/>
                      </w:divBdr>
                    </w:div>
                  </w:divsChild>
                </w:div>
                <w:div w:id="20709628">
                  <w:marLeft w:val="0"/>
                  <w:marRight w:val="0"/>
                  <w:marTop w:val="0"/>
                  <w:marBottom w:val="0"/>
                  <w:divBdr>
                    <w:top w:val="none" w:sz="0" w:space="0" w:color="auto"/>
                    <w:left w:val="none" w:sz="0" w:space="0" w:color="auto"/>
                    <w:bottom w:val="none" w:sz="0" w:space="0" w:color="auto"/>
                    <w:right w:val="none" w:sz="0" w:space="0" w:color="auto"/>
                  </w:divBdr>
                  <w:divsChild>
                    <w:div w:id="2086485333">
                      <w:marLeft w:val="0"/>
                      <w:marRight w:val="0"/>
                      <w:marTop w:val="0"/>
                      <w:marBottom w:val="0"/>
                      <w:divBdr>
                        <w:top w:val="none" w:sz="0" w:space="0" w:color="auto"/>
                        <w:left w:val="none" w:sz="0" w:space="0" w:color="auto"/>
                        <w:bottom w:val="none" w:sz="0" w:space="0" w:color="auto"/>
                        <w:right w:val="none" w:sz="0" w:space="0" w:color="auto"/>
                      </w:divBdr>
                    </w:div>
                  </w:divsChild>
                </w:div>
                <w:div w:id="1185481414">
                  <w:marLeft w:val="0"/>
                  <w:marRight w:val="0"/>
                  <w:marTop w:val="0"/>
                  <w:marBottom w:val="0"/>
                  <w:divBdr>
                    <w:top w:val="none" w:sz="0" w:space="0" w:color="auto"/>
                    <w:left w:val="none" w:sz="0" w:space="0" w:color="auto"/>
                    <w:bottom w:val="none" w:sz="0" w:space="0" w:color="auto"/>
                    <w:right w:val="none" w:sz="0" w:space="0" w:color="auto"/>
                  </w:divBdr>
                  <w:divsChild>
                    <w:div w:id="1576891008">
                      <w:marLeft w:val="0"/>
                      <w:marRight w:val="0"/>
                      <w:marTop w:val="0"/>
                      <w:marBottom w:val="0"/>
                      <w:divBdr>
                        <w:top w:val="none" w:sz="0" w:space="0" w:color="auto"/>
                        <w:left w:val="none" w:sz="0" w:space="0" w:color="auto"/>
                        <w:bottom w:val="none" w:sz="0" w:space="0" w:color="auto"/>
                        <w:right w:val="none" w:sz="0" w:space="0" w:color="auto"/>
                      </w:divBdr>
                    </w:div>
                    <w:div w:id="1198929332">
                      <w:marLeft w:val="0"/>
                      <w:marRight w:val="0"/>
                      <w:marTop w:val="0"/>
                      <w:marBottom w:val="0"/>
                      <w:divBdr>
                        <w:top w:val="none" w:sz="0" w:space="0" w:color="auto"/>
                        <w:left w:val="none" w:sz="0" w:space="0" w:color="auto"/>
                        <w:bottom w:val="none" w:sz="0" w:space="0" w:color="auto"/>
                        <w:right w:val="none" w:sz="0" w:space="0" w:color="auto"/>
                      </w:divBdr>
                    </w:div>
                  </w:divsChild>
                </w:div>
                <w:div w:id="1878666227">
                  <w:marLeft w:val="0"/>
                  <w:marRight w:val="0"/>
                  <w:marTop w:val="0"/>
                  <w:marBottom w:val="0"/>
                  <w:divBdr>
                    <w:top w:val="none" w:sz="0" w:space="0" w:color="auto"/>
                    <w:left w:val="none" w:sz="0" w:space="0" w:color="auto"/>
                    <w:bottom w:val="none" w:sz="0" w:space="0" w:color="auto"/>
                    <w:right w:val="none" w:sz="0" w:space="0" w:color="auto"/>
                  </w:divBdr>
                  <w:divsChild>
                    <w:div w:id="1957788917">
                      <w:marLeft w:val="0"/>
                      <w:marRight w:val="0"/>
                      <w:marTop w:val="0"/>
                      <w:marBottom w:val="0"/>
                      <w:divBdr>
                        <w:top w:val="none" w:sz="0" w:space="0" w:color="auto"/>
                        <w:left w:val="none" w:sz="0" w:space="0" w:color="auto"/>
                        <w:bottom w:val="none" w:sz="0" w:space="0" w:color="auto"/>
                        <w:right w:val="none" w:sz="0" w:space="0" w:color="auto"/>
                      </w:divBdr>
                    </w:div>
                  </w:divsChild>
                </w:div>
                <w:div w:id="1215193270">
                  <w:marLeft w:val="0"/>
                  <w:marRight w:val="0"/>
                  <w:marTop w:val="0"/>
                  <w:marBottom w:val="0"/>
                  <w:divBdr>
                    <w:top w:val="none" w:sz="0" w:space="0" w:color="auto"/>
                    <w:left w:val="none" w:sz="0" w:space="0" w:color="auto"/>
                    <w:bottom w:val="none" w:sz="0" w:space="0" w:color="auto"/>
                    <w:right w:val="none" w:sz="0" w:space="0" w:color="auto"/>
                  </w:divBdr>
                  <w:divsChild>
                    <w:div w:id="80173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013235">
          <w:marLeft w:val="0"/>
          <w:marRight w:val="0"/>
          <w:marTop w:val="0"/>
          <w:marBottom w:val="0"/>
          <w:divBdr>
            <w:top w:val="none" w:sz="0" w:space="0" w:color="auto"/>
            <w:left w:val="none" w:sz="0" w:space="0" w:color="auto"/>
            <w:bottom w:val="none" w:sz="0" w:space="0" w:color="auto"/>
            <w:right w:val="none" w:sz="0" w:space="0" w:color="auto"/>
          </w:divBdr>
        </w:div>
        <w:div w:id="1410152673">
          <w:marLeft w:val="0"/>
          <w:marRight w:val="0"/>
          <w:marTop w:val="0"/>
          <w:marBottom w:val="0"/>
          <w:divBdr>
            <w:top w:val="none" w:sz="0" w:space="0" w:color="auto"/>
            <w:left w:val="none" w:sz="0" w:space="0" w:color="auto"/>
            <w:bottom w:val="none" w:sz="0" w:space="0" w:color="auto"/>
            <w:right w:val="none" w:sz="0" w:space="0" w:color="auto"/>
          </w:divBdr>
        </w:div>
        <w:div w:id="787629159">
          <w:marLeft w:val="0"/>
          <w:marRight w:val="0"/>
          <w:marTop w:val="0"/>
          <w:marBottom w:val="0"/>
          <w:divBdr>
            <w:top w:val="none" w:sz="0" w:space="0" w:color="auto"/>
            <w:left w:val="none" w:sz="0" w:space="0" w:color="auto"/>
            <w:bottom w:val="none" w:sz="0" w:space="0" w:color="auto"/>
            <w:right w:val="none" w:sz="0" w:space="0" w:color="auto"/>
          </w:divBdr>
        </w:div>
        <w:div w:id="1301957694">
          <w:marLeft w:val="0"/>
          <w:marRight w:val="0"/>
          <w:marTop w:val="0"/>
          <w:marBottom w:val="0"/>
          <w:divBdr>
            <w:top w:val="none" w:sz="0" w:space="0" w:color="auto"/>
            <w:left w:val="none" w:sz="0" w:space="0" w:color="auto"/>
            <w:bottom w:val="none" w:sz="0" w:space="0" w:color="auto"/>
            <w:right w:val="none" w:sz="0" w:space="0" w:color="auto"/>
          </w:divBdr>
        </w:div>
      </w:divsChild>
    </w:div>
    <w:div w:id="1994139460">
      <w:bodyDiv w:val="1"/>
      <w:marLeft w:val="0"/>
      <w:marRight w:val="0"/>
      <w:marTop w:val="0"/>
      <w:marBottom w:val="0"/>
      <w:divBdr>
        <w:top w:val="none" w:sz="0" w:space="0" w:color="auto"/>
        <w:left w:val="none" w:sz="0" w:space="0" w:color="auto"/>
        <w:bottom w:val="none" w:sz="0" w:space="0" w:color="auto"/>
        <w:right w:val="none" w:sz="0" w:space="0" w:color="auto"/>
      </w:divBdr>
    </w:div>
    <w:div w:id="2081826048">
      <w:bodyDiv w:val="1"/>
      <w:marLeft w:val="0"/>
      <w:marRight w:val="0"/>
      <w:marTop w:val="0"/>
      <w:marBottom w:val="0"/>
      <w:divBdr>
        <w:top w:val="none" w:sz="0" w:space="0" w:color="auto"/>
        <w:left w:val="none" w:sz="0" w:space="0" w:color="auto"/>
        <w:bottom w:val="none" w:sz="0" w:space="0" w:color="auto"/>
        <w:right w:val="none" w:sz="0" w:space="0" w:color="auto"/>
      </w:divBdr>
    </w:div>
    <w:div w:id="210927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eams.microsoft.com/l/meetup-join/19%3ameeting_NTU1MDc2N2UtN2U5Ny00ZTJiLWFlYzQtZjIwYTEzYzlhYmZm%40thread.v2/0?context=%7b%22Tid%22%3a%227a7681dc-b9d0-449a-85c3-ecc26cd7ed19%22%2c%22Oid%22%3a%228a75060e-8be0-4692-9cf8-01cab64f28dd%22%7d" TargetMode="External"/><Relationship Id="rId18" Type="http://schemas.openxmlformats.org/officeDocument/2006/relationships/hyperlink" Target="http://ncadmin.nc.gov/businesses/hub"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evp.nc.gov" TargetMode="External"/><Relationship Id="rId7" Type="http://schemas.openxmlformats.org/officeDocument/2006/relationships/settings" Target="settings.xml"/><Relationship Id="rId12" Type="http://schemas.openxmlformats.org/officeDocument/2006/relationships/hyperlink" Target="https://eprocurement.nc.gov/training/vendor-training" TargetMode="External"/><Relationship Id="rId17" Type="http://schemas.openxmlformats.org/officeDocument/2006/relationships/hyperlink" Target="https://www.ips.state.nc.us/ip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evp.nc.gov" TargetMode="External"/><Relationship Id="rId20" Type="http://schemas.openxmlformats.org/officeDocument/2006/relationships/hyperlink" Target="http://www.energystar.gov/"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thony.benzor@dhhs.nc.gov"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vendor.ncgov.com/vendor/login"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www.p2pays.org/ref/03/02221.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procurement.nc.gov/" TargetMode="External"/><Relationship Id="rId22" Type="http://schemas.openxmlformats.org/officeDocument/2006/relationships/hyperlink" Target="https://evp.nc.gov" TargetMode="External"/><Relationship Id="rId27" Type="http://schemas.openxmlformats.org/officeDocument/2006/relationships/header" Target="header3.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EC775640724A1197DB5BFEAAA71497"/>
        <w:category>
          <w:name w:val="General"/>
          <w:gallery w:val="placeholder"/>
        </w:category>
        <w:types>
          <w:type w:val="bbPlcHdr"/>
        </w:types>
        <w:behaviors>
          <w:behavior w:val="content"/>
        </w:behaviors>
        <w:guid w:val="{7785EA3E-0E0F-4FEB-B42B-31C02981EB3A}"/>
      </w:docPartPr>
      <w:docPartBody>
        <w:p w:rsidR="00F65733" w:rsidRDefault="00B7583C" w:rsidP="00B7583C">
          <w:pPr>
            <w:pStyle w:val="1AEC775640724A1197DB5BFEAAA7149716"/>
          </w:pPr>
          <w:r w:rsidRPr="00A20AAF">
            <w:rPr>
              <w:rStyle w:val="PlaceholderText"/>
              <w:rFonts w:ascii="Arial" w:hAnsi="Arial" w:cs="Arial"/>
              <w:color w:val="FF0000"/>
              <w:sz w:val="22"/>
              <w:szCs w:val="22"/>
            </w:rPr>
            <w:t>Enter issue date.</w:t>
          </w:r>
        </w:p>
      </w:docPartBody>
    </w:docPart>
    <w:docPart>
      <w:docPartPr>
        <w:name w:val="2C2DF8DE64BD442786B0AE9CF18043D1"/>
        <w:category>
          <w:name w:val="General"/>
          <w:gallery w:val="placeholder"/>
        </w:category>
        <w:types>
          <w:type w:val="bbPlcHdr"/>
        </w:types>
        <w:behaviors>
          <w:behavior w:val="content"/>
        </w:behaviors>
        <w:guid w:val="{D931D22C-6E5B-4701-9592-2234ADC17A00}"/>
      </w:docPartPr>
      <w:docPartBody>
        <w:p w:rsidR="00F65733" w:rsidRDefault="00B7583C" w:rsidP="00B7583C">
          <w:pPr>
            <w:pStyle w:val="2C2DF8DE64BD442786B0AE9CF18043D115"/>
          </w:pPr>
          <w:r w:rsidRPr="00A20AAF">
            <w:rPr>
              <w:rStyle w:val="PlaceholderText"/>
              <w:rFonts w:ascii="Arial" w:hAnsi="Arial" w:cs="Arial"/>
              <w:caps/>
              <w:color w:val="FF0000"/>
            </w:rPr>
            <w:t>Enter ISSUING Agency.</w:t>
          </w:r>
        </w:p>
      </w:docPartBody>
    </w:docPart>
    <w:docPart>
      <w:docPartPr>
        <w:name w:val="DefaultPlaceholder_1081868574"/>
        <w:category>
          <w:name w:val="General"/>
          <w:gallery w:val="placeholder"/>
        </w:category>
        <w:types>
          <w:type w:val="bbPlcHdr"/>
        </w:types>
        <w:behaviors>
          <w:behavior w:val="content"/>
        </w:behaviors>
        <w:guid w:val="{E957EB5D-4F2F-4376-9ED1-50863881DE93}"/>
      </w:docPartPr>
      <w:docPartBody>
        <w:p w:rsidR="00286DF5" w:rsidRDefault="00F65733">
          <w:r w:rsidRPr="00CC3FE6">
            <w:rPr>
              <w:rStyle w:val="PlaceholderText"/>
            </w:rPr>
            <w:t>Click here to enter text.</w:t>
          </w:r>
        </w:p>
      </w:docPartBody>
    </w:docPart>
    <w:docPart>
      <w:docPartPr>
        <w:name w:val="947CD5B0C50B42CD9FAEB7DA6FB90D6C"/>
        <w:category>
          <w:name w:val="General"/>
          <w:gallery w:val="placeholder"/>
        </w:category>
        <w:types>
          <w:type w:val="bbPlcHdr"/>
        </w:types>
        <w:behaviors>
          <w:behavior w:val="content"/>
        </w:behaviors>
        <w:guid w:val="{A3882275-01FC-4DFD-84D0-3E457824A2A7}"/>
      </w:docPartPr>
      <w:docPartBody>
        <w:p w:rsidR="00286DF5" w:rsidRDefault="00F65733" w:rsidP="00F65733">
          <w:pPr>
            <w:pStyle w:val="947CD5B0C50B42CD9FAEB7DA6FB90D6C"/>
          </w:pPr>
          <w:r w:rsidRPr="00714040">
            <w:rPr>
              <w:rStyle w:val="PlaceholderText"/>
            </w:rPr>
            <w:t>Enter opening date.</w:t>
          </w:r>
        </w:p>
      </w:docPartBody>
    </w:docPart>
    <w:docPart>
      <w:docPartPr>
        <w:name w:val="AF7E748FAEDC464DBC48CAB4FFF84D4A"/>
        <w:category>
          <w:name w:val="General"/>
          <w:gallery w:val="placeholder"/>
        </w:category>
        <w:types>
          <w:type w:val="bbPlcHdr"/>
        </w:types>
        <w:behaviors>
          <w:behavior w:val="content"/>
        </w:behaviors>
        <w:guid w:val="{1A1FA4FF-FE08-4CEA-A34C-A414DDB28909}"/>
      </w:docPartPr>
      <w:docPartBody>
        <w:p w:rsidR="00286DF5" w:rsidRDefault="00F65733" w:rsidP="00F65733">
          <w:pPr>
            <w:pStyle w:val="AF7E748FAEDC464DBC48CAB4FFF84D4A"/>
          </w:pPr>
          <w:r w:rsidRPr="00714040">
            <w:rPr>
              <w:rStyle w:val="PlaceholderText"/>
            </w:rPr>
            <w:t>Enter opening date.</w:t>
          </w:r>
        </w:p>
      </w:docPartBody>
    </w:docPart>
    <w:docPart>
      <w:docPartPr>
        <w:name w:val="F6B6410119784F998828CAEC5488F884"/>
        <w:category>
          <w:name w:val="General"/>
          <w:gallery w:val="placeholder"/>
        </w:category>
        <w:types>
          <w:type w:val="bbPlcHdr"/>
        </w:types>
        <w:behaviors>
          <w:behavior w:val="content"/>
        </w:behaviors>
        <w:guid w:val="{0E05FE77-B3F3-4CC1-96C1-ABFA5E5E5B29}"/>
      </w:docPartPr>
      <w:docPartBody>
        <w:p w:rsidR="00286DF5" w:rsidRDefault="00B7583C" w:rsidP="00B7583C">
          <w:pPr>
            <w:pStyle w:val="F6B6410119784F998828CAEC5488F8845"/>
          </w:pPr>
          <w:r w:rsidRPr="00A20AAF">
            <w:rPr>
              <w:rStyle w:val="PlaceholderText"/>
              <w:rFonts w:ascii="Arial" w:hAnsi="Arial" w:cs="Arial"/>
              <w:color w:val="FF0000"/>
              <w:sz w:val="22"/>
              <w:szCs w:val="22"/>
            </w:rPr>
            <w:t>Enter opening date.</w:t>
          </w:r>
        </w:p>
      </w:docPartBody>
    </w:docPart>
    <w:docPart>
      <w:docPartPr>
        <w:name w:val="0B5D619658C64FA5A744C3BB707036D9"/>
        <w:category>
          <w:name w:val="General"/>
          <w:gallery w:val="placeholder"/>
        </w:category>
        <w:types>
          <w:type w:val="bbPlcHdr"/>
        </w:types>
        <w:behaviors>
          <w:behavior w:val="content"/>
        </w:behaviors>
        <w:guid w:val="{654B048D-BDEE-4E60-972A-F84EA3BD685B}"/>
      </w:docPartPr>
      <w:docPartBody>
        <w:p w:rsidR="00F774FF" w:rsidRDefault="00B7583C" w:rsidP="00B7583C">
          <w:pPr>
            <w:pStyle w:val="0B5D619658C64FA5A744C3BB707036D92"/>
          </w:pPr>
          <w:r w:rsidRPr="00C34397">
            <w:rPr>
              <w:rStyle w:val="PlaceholderText"/>
              <w:rFonts w:ascii="Arial" w:hAnsi="Arial" w:cs="Arial"/>
              <w:color w:val="FF0000"/>
            </w:rPr>
            <w:t>Enter</w:t>
          </w:r>
          <w:r>
            <w:rPr>
              <w:rStyle w:val="PlaceholderText"/>
              <w:rFonts w:ascii="Arial" w:hAnsi="Arial" w:cs="Arial"/>
              <w:color w:val="FF0000"/>
            </w:rPr>
            <w:t xml:space="preserve"> bid</w:t>
          </w:r>
          <w:r w:rsidRPr="00C34397">
            <w:rPr>
              <w:rStyle w:val="PlaceholderText"/>
              <w:rFonts w:ascii="Arial" w:hAnsi="Arial" w:cs="Arial"/>
              <w:color w:val="FF0000"/>
            </w:rPr>
            <w:t xml:space="preserve">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ArialMT">
    <w:altName w:val="Arial"/>
    <w:charset w:val="00"/>
    <w:family w:val="auto"/>
    <w:pitch w:val="default"/>
  </w:font>
  <w:font w:name="Arial-BoldMT">
    <w:altName w:val="Arial"/>
    <w:charset w:val="00"/>
    <w:family w:val="auto"/>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BE9"/>
    <w:rsid w:val="000A56E6"/>
    <w:rsid w:val="001C6951"/>
    <w:rsid w:val="00210DE7"/>
    <w:rsid w:val="00220DDE"/>
    <w:rsid w:val="00284B7C"/>
    <w:rsid w:val="00286DF5"/>
    <w:rsid w:val="002C074D"/>
    <w:rsid w:val="002D3236"/>
    <w:rsid w:val="002E5C9F"/>
    <w:rsid w:val="00355CF3"/>
    <w:rsid w:val="00357676"/>
    <w:rsid w:val="0036766A"/>
    <w:rsid w:val="00410879"/>
    <w:rsid w:val="004174F8"/>
    <w:rsid w:val="004E58AC"/>
    <w:rsid w:val="004F1000"/>
    <w:rsid w:val="005224D8"/>
    <w:rsid w:val="00547BE9"/>
    <w:rsid w:val="005543B1"/>
    <w:rsid w:val="00554896"/>
    <w:rsid w:val="00593A9E"/>
    <w:rsid w:val="005A4333"/>
    <w:rsid w:val="005B7FB6"/>
    <w:rsid w:val="00653073"/>
    <w:rsid w:val="006652B6"/>
    <w:rsid w:val="0066769A"/>
    <w:rsid w:val="006853E9"/>
    <w:rsid w:val="00686D25"/>
    <w:rsid w:val="006B5E81"/>
    <w:rsid w:val="006D437B"/>
    <w:rsid w:val="006D5375"/>
    <w:rsid w:val="007014C0"/>
    <w:rsid w:val="00785EC1"/>
    <w:rsid w:val="00825742"/>
    <w:rsid w:val="008F446E"/>
    <w:rsid w:val="00905752"/>
    <w:rsid w:val="0098525C"/>
    <w:rsid w:val="009C331B"/>
    <w:rsid w:val="00AA3DB9"/>
    <w:rsid w:val="00AE7227"/>
    <w:rsid w:val="00AE78B9"/>
    <w:rsid w:val="00B47075"/>
    <w:rsid w:val="00B7583C"/>
    <w:rsid w:val="00BA05C1"/>
    <w:rsid w:val="00C00435"/>
    <w:rsid w:val="00C272DF"/>
    <w:rsid w:val="00CB1E87"/>
    <w:rsid w:val="00CD35DB"/>
    <w:rsid w:val="00D05DE3"/>
    <w:rsid w:val="00D54CF0"/>
    <w:rsid w:val="00D60A9A"/>
    <w:rsid w:val="00E97A8F"/>
    <w:rsid w:val="00EC1F2B"/>
    <w:rsid w:val="00F17235"/>
    <w:rsid w:val="00F65733"/>
    <w:rsid w:val="00F72BDB"/>
    <w:rsid w:val="00F774FF"/>
    <w:rsid w:val="00F86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4B7C"/>
    <w:rPr>
      <w:color w:val="808080"/>
    </w:rPr>
  </w:style>
  <w:style w:type="paragraph" w:customStyle="1" w:styleId="947CD5B0C50B42CD9FAEB7DA6FB90D6C">
    <w:name w:val="947CD5B0C50B42CD9FAEB7DA6FB90D6C"/>
    <w:rsid w:val="00F65733"/>
  </w:style>
  <w:style w:type="paragraph" w:customStyle="1" w:styleId="AF7E748FAEDC464DBC48CAB4FFF84D4A">
    <w:name w:val="AF7E748FAEDC464DBC48CAB4FFF84D4A"/>
    <w:rsid w:val="00F65733"/>
  </w:style>
  <w:style w:type="paragraph" w:customStyle="1" w:styleId="0B5D619658C64FA5A744C3BB707036D92">
    <w:name w:val="0B5D619658C64FA5A744C3BB707036D92"/>
    <w:rsid w:val="00B7583C"/>
    <w:pPr>
      <w:spacing w:after="0" w:line="240" w:lineRule="auto"/>
    </w:pPr>
    <w:rPr>
      <w:rFonts w:ascii="Times New Roman" w:eastAsia="Times New Roman" w:hAnsi="Times New Roman" w:cs="Times New Roman"/>
      <w:sz w:val="24"/>
      <w:szCs w:val="24"/>
    </w:rPr>
  </w:style>
  <w:style w:type="paragraph" w:customStyle="1" w:styleId="2C2DF8DE64BD442786B0AE9CF18043D115">
    <w:name w:val="2C2DF8DE64BD442786B0AE9CF18043D115"/>
    <w:rsid w:val="00B7583C"/>
    <w:pPr>
      <w:spacing w:after="0" w:line="240" w:lineRule="auto"/>
    </w:pPr>
    <w:rPr>
      <w:rFonts w:ascii="Times New Roman" w:eastAsia="Times New Roman" w:hAnsi="Times New Roman" w:cs="Times New Roman"/>
      <w:sz w:val="24"/>
      <w:szCs w:val="24"/>
    </w:rPr>
  </w:style>
  <w:style w:type="paragraph" w:customStyle="1" w:styleId="F6B6410119784F998828CAEC5488F8845">
    <w:name w:val="F6B6410119784F998828CAEC5488F8845"/>
    <w:rsid w:val="00B7583C"/>
    <w:pPr>
      <w:spacing w:after="0" w:line="240" w:lineRule="auto"/>
    </w:pPr>
    <w:rPr>
      <w:rFonts w:ascii="Times New Roman" w:eastAsia="Times New Roman" w:hAnsi="Times New Roman" w:cs="Times New Roman"/>
      <w:sz w:val="24"/>
      <w:szCs w:val="24"/>
    </w:rPr>
  </w:style>
  <w:style w:type="paragraph" w:customStyle="1" w:styleId="1AEC775640724A1197DB5BFEAAA7149716">
    <w:name w:val="1AEC775640724A1197DB5BFEAAA7149716"/>
    <w:rsid w:val="00B7583C"/>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B4EE2BB12B205449971755B9E8DD936" ma:contentTypeVersion="17" ma:contentTypeDescription="Create a new document." ma:contentTypeScope="" ma:versionID="ce9a7e4e828ab7b5bb5ed40a54e277f1">
  <xsd:schema xmlns:xsd="http://www.w3.org/2001/XMLSchema" xmlns:xs="http://www.w3.org/2001/XMLSchema" xmlns:p="http://schemas.microsoft.com/office/2006/metadata/properties" xmlns:ns2="029b7a55-5099-49d2-a727-f0677007d1d5" xmlns:ns3="f8c1b3c8-45de-47d2-abf7-dbf4a68fa86d" targetNamespace="http://schemas.microsoft.com/office/2006/metadata/properties" ma:root="true" ma:fieldsID="bd3fc9fe60e84addb43b4bbc31fa24b8" ns2:_="" ns3:_="">
    <xsd:import namespace="029b7a55-5099-49d2-a727-f0677007d1d5"/>
    <xsd:import namespace="f8c1b3c8-45de-47d2-abf7-dbf4a68fa86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9b7a55-5099-49d2-a727-f0677007d1d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598fb3a-b904-4d39-9e67-84a1f0a602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c1b3c8-45de-47d2-abf7-dbf4a68fa86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a6299d2-3f9f-4b25-bfbc-4ca05cc6c1ea}" ma:internalName="TaxCatchAll" ma:showField="CatchAllData" ma:web="f8c1b3c8-45de-47d2-abf7-dbf4a68fa8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f8c1b3c8-45de-47d2-abf7-dbf4a68fa86d">
      <UserInfo>
        <DisplayName>Kodak, Leroy</DisplayName>
        <AccountId>142</AccountId>
        <AccountType/>
      </UserInfo>
      <UserInfo>
        <DisplayName>Cobb, Lisa</DisplayName>
        <AccountId>196</AccountId>
        <AccountType/>
      </UserInfo>
      <UserInfo>
        <DisplayName>Smith, Robert k.</DisplayName>
        <AccountId>149</AccountId>
        <AccountType/>
      </UserInfo>
    </SharedWithUsers>
    <lcf76f155ced4ddcb4097134ff3c332f xmlns="029b7a55-5099-49d2-a727-f0677007d1d5">
      <Terms xmlns="http://schemas.microsoft.com/office/infopath/2007/PartnerControls"/>
    </lcf76f155ced4ddcb4097134ff3c332f>
    <TaxCatchAll xmlns="f8c1b3c8-45de-47d2-abf7-dbf4a68fa86d" xsi:nil="true"/>
  </documentManagement>
</p:properties>
</file>

<file path=customXml/itemProps1.xml><?xml version="1.0" encoding="utf-8"?>
<ds:datastoreItem xmlns:ds="http://schemas.openxmlformats.org/officeDocument/2006/customXml" ds:itemID="{83ED7516-C6FA-46DD-9372-21274B1EC3FB}">
  <ds:schemaRefs>
    <ds:schemaRef ds:uri="http://schemas.microsoft.com/sharepoint/v3/contenttype/forms"/>
  </ds:schemaRefs>
</ds:datastoreItem>
</file>

<file path=customXml/itemProps2.xml><?xml version="1.0" encoding="utf-8"?>
<ds:datastoreItem xmlns:ds="http://schemas.openxmlformats.org/officeDocument/2006/customXml" ds:itemID="{9C29364E-5AD9-424C-9310-7441495C482F}">
  <ds:schemaRefs>
    <ds:schemaRef ds:uri="http://schemas.openxmlformats.org/officeDocument/2006/bibliography"/>
  </ds:schemaRefs>
</ds:datastoreItem>
</file>

<file path=customXml/itemProps3.xml><?xml version="1.0" encoding="utf-8"?>
<ds:datastoreItem xmlns:ds="http://schemas.openxmlformats.org/officeDocument/2006/customXml" ds:itemID="{CA0AE59E-CD76-4326-AFA2-E53CE4E986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9b7a55-5099-49d2-a727-f0677007d1d5"/>
    <ds:schemaRef ds:uri="f8c1b3c8-45de-47d2-abf7-dbf4a68fa8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DC8A34-B22D-4F62-8DF2-D01B039352AD}">
  <ds:schemaRefs>
    <ds:schemaRef ds:uri="http://schemas.microsoft.com/office/2006/metadata/properties"/>
    <ds:schemaRef ds:uri="http://schemas.microsoft.com/office/infopath/2007/PartnerControls"/>
    <ds:schemaRef ds:uri="f8c1b3c8-45de-47d2-abf7-dbf4a68fa86d"/>
    <ds:schemaRef ds:uri="029b7a55-5099-49d2-a727-f0677007d1d5"/>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31</Pages>
  <Words>15480</Words>
  <Characters>89369</Characters>
  <Application>Microsoft Office Word</Application>
  <DocSecurity>0</DocSecurity>
  <Lines>744</Lines>
  <Paragraphs>209</Paragraphs>
  <ScaleCrop>false</ScaleCrop>
  <HeadingPairs>
    <vt:vector size="2" baseType="variant">
      <vt:variant>
        <vt:lpstr>Title</vt:lpstr>
      </vt:variant>
      <vt:variant>
        <vt:i4>1</vt:i4>
      </vt:variant>
    </vt:vector>
  </HeadingPairs>
  <TitlesOfParts>
    <vt:vector size="1" baseType="lpstr">
      <vt:lpstr>STATE OF NORTH CAROLINA</vt:lpstr>
    </vt:vector>
  </TitlesOfParts>
  <Company>nc state government</Company>
  <LinksUpToDate>false</LinksUpToDate>
  <CharactersWithSpaces>104640</CharactersWithSpaces>
  <SharedDoc>false</SharedDoc>
  <HLinks>
    <vt:vector size="54" baseType="variant">
      <vt:variant>
        <vt:i4>65566</vt:i4>
      </vt:variant>
      <vt:variant>
        <vt:i4>87</vt:i4>
      </vt:variant>
      <vt:variant>
        <vt:i4>0</vt:i4>
      </vt:variant>
      <vt:variant>
        <vt:i4>5</vt:i4>
      </vt:variant>
      <vt:variant>
        <vt:lpwstr>https://www.ips.state.nc.us/</vt:lpwstr>
      </vt:variant>
      <vt:variant>
        <vt:lpwstr/>
      </vt:variant>
      <vt:variant>
        <vt:i4>3145762</vt:i4>
      </vt:variant>
      <vt:variant>
        <vt:i4>78</vt:i4>
      </vt:variant>
      <vt:variant>
        <vt:i4>0</vt:i4>
      </vt:variant>
      <vt:variant>
        <vt:i4>5</vt:i4>
      </vt:variant>
      <vt:variant>
        <vt:lpwstr>http://www.energystar.gov/</vt:lpwstr>
      </vt:variant>
      <vt:variant>
        <vt:lpwstr/>
      </vt:variant>
      <vt:variant>
        <vt:i4>8192057</vt:i4>
      </vt:variant>
      <vt:variant>
        <vt:i4>57</vt:i4>
      </vt:variant>
      <vt:variant>
        <vt:i4>0</vt:i4>
      </vt:variant>
      <vt:variant>
        <vt:i4>5</vt:i4>
      </vt:variant>
      <vt:variant>
        <vt:lpwstr>http://www.p2pays.org/ref/03/02221.pdf</vt:lpwstr>
      </vt:variant>
      <vt:variant>
        <vt:lpwstr/>
      </vt:variant>
      <vt:variant>
        <vt:i4>7602281</vt:i4>
      </vt:variant>
      <vt:variant>
        <vt:i4>48</vt:i4>
      </vt:variant>
      <vt:variant>
        <vt:i4>0</vt:i4>
      </vt:variant>
      <vt:variant>
        <vt:i4>5</vt:i4>
      </vt:variant>
      <vt:variant>
        <vt:lpwstr>http://www.doa.nc.gov/hub/</vt:lpwstr>
      </vt:variant>
      <vt:variant>
        <vt:lpwstr/>
      </vt:variant>
      <vt:variant>
        <vt:i4>7405687</vt:i4>
      </vt:variant>
      <vt:variant>
        <vt:i4>27</vt:i4>
      </vt:variant>
      <vt:variant>
        <vt:i4>0</vt:i4>
      </vt:variant>
      <vt:variant>
        <vt:i4>5</vt:i4>
      </vt:variant>
      <vt:variant>
        <vt:lpwstr>https://www.ips.state.nc.us/ips</vt:lpwstr>
      </vt:variant>
      <vt:variant>
        <vt:lpwstr/>
      </vt:variant>
      <vt:variant>
        <vt:i4>6160388</vt:i4>
      </vt:variant>
      <vt:variant>
        <vt:i4>24</vt:i4>
      </vt:variant>
      <vt:variant>
        <vt:i4>0</vt:i4>
      </vt:variant>
      <vt:variant>
        <vt:i4>5</vt:i4>
      </vt:variant>
      <vt:variant>
        <vt:lpwstr>https://www.ips.state.nc.us/ips/</vt:lpwstr>
      </vt:variant>
      <vt:variant>
        <vt:lpwstr/>
      </vt:variant>
      <vt:variant>
        <vt:i4>6160388</vt:i4>
      </vt:variant>
      <vt:variant>
        <vt:i4>21</vt:i4>
      </vt:variant>
      <vt:variant>
        <vt:i4>0</vt:i4>
      </vt:variant>
      <vt:variant>
        <vt:i4>5</vt:i4>
      </vt:variant>
      <vt:variant>
        <vt:lpwstr>https://www.ips.state.nc.us/ips/</vt:lpwstr>
      </vt:variant>
      <vt:variant>
        <vt:lpwstr/>
      </vt:variant>
      <vt:variant>
        <vt:i4>7929908</vt:i4>
      </vt:variant>
      <vt:variant>
        <vt:i4>12</vt:i4>
      </vt:variant>
      <vt:variant>
        <vt:i4>0</vt:i4>
      </vt:variant>
      <vt:variant>
        <vt:i4>5</vt:i4>
      </vt:variant>
      <vt:variant>
        <vt:lpwstr>https://eprocurement.nc.gov/Vendor.html</vt:lpwstr>
      </vt:variant>
      <vt:variant>
        <vt:lpwstr/>
      </vt:variant>
      <vt:variant>
        <vt:i4>983065</vt:i4>
      </vt:variant>
      <vt:variant>
        <vt:i4>9</vt:i4>
      </vt:variant>
      <vt:variant>
        <vt:i4>0</vt:i4>
      </vt:variant>
      <vt:variant>
        <vt:i4>5</vt:i4>
      </vt:variant>
      <vt:variant>
        <vt:lpwstr>https://eprocurement.nc.gov/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NORTH CAROLINA</dc:title>
  <dc:subject/>
  <dc:creator>releata.baker-jones@nc.gov</dc:creator>
  <cp:keywords/>
  <cp:lastModifiedBy>Anthony Benzor</cp:lastModifiedBy>
  <cp:revision>54</cp:revision>
  <cp:lastPrinted>2016-02-26T13:27:00Z</cp:lastPrinted>
  <dcterms:created xsi:type="dcterms:W3CDTF">2023-10-31T11:42:00Z</dcterms:created>
  <dcterms:modified xsi:type="dcterms:W3CDTF">2023-11-07T13:06:00Z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f8847df1-8b2c-4b50-a281-44dbcb55df77</vt:lpwstr>
  </property>
  <property fmtid="{D5CDD505-2E9C-101B-9397-08002B2CF9AE}" pid="3" name="ContentTypeId">
    <vt:lpwstr>0x010100645E19AE5217224A925C986DF6A645FB</vt:lpwstr>
  </property>
  <property fmtid="{D5CDD505-2E9C-101B-9397-08002B2CF9AE}" pid="4" name="Business Content Types">
    <vt:lpwstr>22;#Unassigned|5c0ff3c7-b18a-4e86-afca-44994bf68fec</vt:lpwstr>
  </property>
  <property fmtid="{D5CDD505-2E9C-101B-9397-08002B2CF9AE}" pid="5" name="Document Classification">
    <vt:lpwstr>16;#Public|d2a15f98-d5e3-4f35-90f0-6d5a67d8bacf</vt:lpwstr>
  </property>
  <property fmtid="{D5CDD505-2E9C-101B-9397-08002B2CF9AE}" pid="6" name="AuthorIds_UIVersion_4608">
    <vt:lpwstr>24</vt:lpwstr>
  </property>
  <property fmtid="{D5CDD505-2E9C-101B-9397-08002B2CF9AE}" pid="7" name="GrammarlyDocumentId">
    <vt:lpwstr>8f71fd2ac880f4287b7adbaad5d7709f31b8cce3c9116ed618de1f3acfbbdc56</vt:lpwstr>
  </property>
  <property fmtid="{D5CDD505-2E9C-101B-9397-08002B2CF9AE}" pid="8" name="MediaServiceImageTags">
    <vt:lpwstr/>
  </property>
</Properties>
</file>